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71E94" w14:textId="77777777" w:rsidR="006F6F84" w:rsidRPr="00CB45AD" w:rsidRDefault="006F6F84" w:rsidP="002650C9">
      <w:pPr>
        <w:spacing w:after="0"/>
      </w:pPr>
    </w:p>
    <w:p w14:paraId="29348FFD" w14:textId="77777777" w:rsidR="00FB2983" w:rsidRDefault="006F6F84" w:rsidP="0042563E">
      <w:pPr>
        <w:spacing w:after="0"/>
        <w:jc w:val="center"/>
        <w:rPr>
          <w:b/>
          <w:sz w:val="32"/>
          <w:szCs w:val="32"/>
        </w:rPr>
      </w:pPr>
      <w:r w:rsidRPr="004D1084">
        <w:rPr>
          <w:b/>
          <w:sz w:val="32"/>
          <w:szCs w:val="32"/>
        </w:rPr>
        <w:t>IEA Bioenergy Task 39</w:t>
      </w:r>
      <w:r w:rsidRPr="004D1084">
        <w:rPr>
          <w:b/>
          <w:sz w:val="32"/>
          <w:szCs w:val="32"/>
        </w:rPr>
        <w:br/>
      </w:r>
      <w:r w:rsidR="0042563E" w:rsidRPr="004D1084">
        <w:rPr>
          <w:b/>
          <w:sz w:val="32"/>
          <w:szCs w:val="32"/>
        </w:rPr>
        <w:t>Commercializing Conventional and Advanced Transport Biofuels from Biomass and Other Renewable Feedstocks</w:t>
      </w:r>
    </w:p>
    <w:p w14:paraId="4B43176B" w14:textId="7FE314F3" w:rsidR="0042563E" w:rsidRDefault="00FB2983" w:rsidP="00FB2983">
      <w:pPr>
        <w:spacing w:after="0"/>
        <w:jc w:val="center"/>
        <w:rPr>
          <w:b/>
          <w:sz w:val="32"/>
          <w:szCs w:val="32"/>
        </w:rPr>
      </w:pPr>
      <w:r>
        <w:rPr>
          <w:b/>
          <w:sz w:val="32"/>
          <w:szCs w:val="32"/>
        </w:rPr>
        <w:t xml:space="preserve"> (Technology</w:t>
      </w:r>
      <w:r w:rsidRPr="00FB2983">
        <w:rPr>
          <w:b/>
          <w:sz w:val="32"/>
          <w:szCs w:val="32"/>
        </w:rPr>
        <w:t>, policy</w:t>
      </w:r>
      <w:r>
        <w:rPr>
          <w:b/>
          <w:sz w:val="32"/>
          <w:szCs w:val="32"/>
        </w:rPr>
        <w:t>, market</w:t>
      </w:r>
      <w:r w:rsidRPr="00FB2983">
        <w:rPr>
          <w:b/>
          <w:sz w:val="32"/>
          <w:szCs w:val="32"/>
        </w:rPr>
        <w:t xml:space="preserve"> and sustainability considerations)</w:t>
      </w:r>
    </w:p>
    <w:p w14:paraId="75A9B9B0" w14:textId="77777777" w:rsidR="00FB2983" w:rsidRDefault="00FB2983" w:rsidP="0042563E">
      <w:pPr>
        <w:spacing w:after="0"/>
        <w:jc w:val="center"/>
        <w:rPr>
          <w:b/>
          <w:sz w:val="32"/>
          <w:szCs w:val="32"/>
        </w:rPr>
      </w:pPr>
    </w:p>
    <w:p w14:paraId="2CEC05DD" w14:textId="3E0CDAE4" w:rsidR="00FB2983" w:rsidRDefault="00FB2983" w:rsidP="00FB2983">
      <w:pPr>
        <w:jc w:val="center"/>
        <w:rPr>
          <w:b/>
          <w:color w:val="C00000"/>
          <w:sz w:val="32"/>
          <w:lang w:val="en-GB"/>
        </w:rPr>
      </w:pPr>
      <w:r w:rsidRPr="00FB2983">
        <w:rPr>
          <w:b/>
          <w:color w:val="C00000"/>
          <w:sz w:val="32"/>
          <w:lang w:val="en-GB"/>
        </w:rPr>
        <w:t>P</w:t>
      </w:r>
      <w:r w:rsidR="003454AC">
        <w:rPr>
          <w:b/>
          <w:color w:val="C00000"/>
          <w:sz w:val="32"/>
          <w:lang w:val="en-GB"/>
        </w:rPr>
        <w:t>ossible</w:t>
      </w:r>
      <w:r w:rsidRPr="00FB2983">
        <w:rPr>
          <w:b/>
          <w:color w:val="C00000"/>
          <w:sz w:val="32"/>
          <w:lang w:val="en-GB"/>
        </w:rPr>
        <w:t xml:space="preserve"> programme </w:t>
      </w:r>
      <w:r w:rsidR="003454AC">
        <w:rPr>
          <w:b/>
          <w:color w:val="C00000"/>
          <w:sz w:val="32"/>
          <w:lang w:val="en-GB"/>
        </w:rPr>
        <w:t xml:space="preserve">of work (POW) </w:t>
      </w:r>
      <w:r w:rsidRPr="00FB2983">
        <w:rPr>
          <w:b/>
          <w:color w:val="C00000"/>
          <w:sz w:val="32"/>
          <w:lang w:val="en-GB"/>
        </w:rPr>
        <w:t>for the next triennium (</w:t>
      </w:r>
      <w:r>
        <w:rPr>
          <w:b/>
          <w:color w:val="C00000"/>
          <w:sz w:val="32"/>
          <w:lang w:val="en-GB"/>
        </w:rPr>
        <w:t>2022</w:t>
      </w:r>
      <w:r w:rsidRPr="00FB2983">
        <w:rPr>
          <w:b/>
          <w:color w:val="C00000"/>
          <w:sz w:val="32"/>
          <w:lang w:val="en-GB"/>
        </w:rPr>
        <w:t>-20</w:t>
      </w:r>
      <w:r>
        <w:rPr>
          <w:b/>
          <w:color w:val="C00000"/>
          <w:sz w:val="32"/>
          <w:lang w:val="en-GB"/>
        </w:rPr>
        <w:t>24)</w:t>
      </w:r>
    </w:p>
    <w:p w14:paraId="45A79B73" w14:textId="77777777" w:rsidR="00FB2983" w:rsidRDefault="00FB2983" w:rsidP="00FB2983">
      <w:pPr>
        <w:jc w:val="center"/>
        <w:rPr>
          <w:b/>
          <w:color w:val="C00000"/>
          <w:sz w:val="32"/>
          <w:lang w:val="en-GB"/>
        </w:rPr>
      </w:pPr>
    </w:p>
    <w:p w14:paraId="39873208" w14:textId="2815961C" w:rsidR="00FB2983" w:rsidRDefault="00FB2983" w:rsidP="00B22F36">
      <w:pPr>
        <w:pStyle w:val="Listenabsatz"/>
        <w:numPr>
          <w:ilvl w:val="0"/>
          <w:numId w:val="27"/>
        </w:numPr>
        <w:spacing w:after="160" w:line="259" w:lineRule="auto"/>
        <w:jc w:val="both"/>
        <w:rPr>
          <w:rFonts w:asciiTheme="minorHAnsi" w:hAnsiTheme="minorHAnsi"/>
          <w:b/>
          <w:lang w:val="en-GB"/>
        </w:rPr>
      </w:pPr>
      <w:r w:rsidRPr="00FB2983">
        <w:rPr>
          <w:rFonts w:asciiTheme="minorHAnsi" w:hAnsiTheme="minorHAnsi"/>
          <w:b/>
          <w:lang w:val="en-GB"/>
        </w:rPr>
        <w:t xml:space="preserve">Among the current projects in the 2019-2022 triennium, which projects you suggest </w:t>
      </w:r>
      <w:r>
        <w:rPr>
          <w:rFonts w:asciiTheme="minorHAnsi" w:hAnsiTheme="minorHAnsi"/>
          <w:b/>
          <w:lang w:val="en-GB"/>
        </w:rPr>
        <w:t>Task 39 should</w:t>
      </w:r>
      <w:r w:rsidRPr="00FB2983">
        <w:rPr>
          <w:rFonts w:asciiTheme="minorHAnsi" w:hAnsiTheme="minorHAnsi"/>
          <w:b/>
          <w:lang w:val="en-GB"/>
        </w:rPr>
        <w:t xml:space="preserve"> continue in the next triennium? </w:t>
      </w:r>
      <w:r w:rsidR="003454AC">
        <w:rPr>
          <w:rFonts w:asciiTheme="minorHAnsi" w:hAnsiTheme="minorHAnsi"/>
          <w:b/>
          <w:lang w:val="en-GB"/>
        </w:rPr>
        <w:t>(please refer to</w:t>
      </w:r>
      <w:r w:rsidRPr="00FB2983">
        <w:rPr>
          <w:rFonts w:asciiTheme="minorHAnsi" w:hAnsiTheme="minorHAnsi"/>
          <w:b/>
          <w:lang w:val="en-GB"/>
        </w:rPr>
        <w:t xml:space="preserve"> the list of current projects and their short description</w:t>
      </w:r>
      <w:r>
        <w:rPr>
          <w:rFonts w:asciiTheme="minorHAnsi" w:hAnsiTheme="minorHAnsi"/>
          <w:b/>
          <w:lang w:val="en-GB"/>
        </w:rPr>
        <w:t>s</w:t>
      </w:r>
      <w:r w:rsidRPr="00FB2983">
        <w:rPr>
          <w:rFonts w:asciiTheme="minorHAnsi" w:hAnsiTheme="minorHAnsi"/>
          <w:b/>
          <w:lang w:val="en-GB"/>
        </w:rPr>
        <w:t xml:space="preserve"> in </w:t>
      </w:r>
      <w:hyperlink r:id="rId10" w:history="1">
        <w:r w:rsidRPr="00FB2983">
          <w:rPr>
            <w:rStyle w:val="Hyperlink"/>
            <w:rFonts w:asciiTheme="minorHAnsi" w:hAnsiTheme="minorHAnsi"/>
            <w:b/>
            <w:lang w:val="en-GB"/>
          </w:rPr>
          <w:t>Task 39 newsletter#54</w:t>
        </w:r>
      </w:hyperlink>
      <w:r w:rsidR="003454AC">
        <w:rPr>
          <w:rFonts w:asciiTheme="minorHAnsi" w:hAnsiTheme="minorHAnsi"/>
          <w:b/>
          <w:lang w:val="en-GB"/>
        </w:rPr>
        <w:t>)</w:t>
      </w:r>
    </w:p>
    <w:p w14:paraId="1DC44FA9" w14:textId="03549656" w:rsidR="00C416DC" w:rsidRDefault="00CA23AF" w:rsidP="002D278E">
      <w:pPr>
        <w:spacing w:after="160" w:line="259" w:lineRule="auto"/>
        <w:jc w:val="both"/>
        <w:rPr>
          <w:b/>
          <w:lang w:val="en-GB"/>
        </w:rPr>
      </w:pPr>
      <w:r>
        <w:rPr>
          <w:b/>
          <w:lang w:val="en-GB"/>
        </w:rPr>
        <w:t xml:space="preserve">I will provide my position on all </w:t>
      </w:r>
      <w:r w:rsidR="002D278E">
        <w:rPr>
          <w:b/>
          <w:lang w:val="en-GB"/>
        </w:rPr>
        <w:t xml:space="preserve">topic headers </w:t>
      </w:r>
      <w:r>
        <w:rPr>
          <w:b/>
          <w:lang w:val="en-GB"/>
        </w:rPr>
        <w:t xml:space="preserve">below, since I think most of them </w:t>
      </w:r>
      <w:r w:rsidR="002D278E">
        <w:rPr>
          <w:b/>
          <w:lang w:val="en-GB"/>
        </w:rPr>
        <w:t>are still valid, but the precise scope should be adapted.</w:t>
      </w:r>
    </w:p>
    <w:p w14:paraId="7D704C0D" w14:textId="255F7722" w:rsidR="00C416DC" w:rsidRDefault="00C416DC" w:rsidP="00C416DC">
      <w:pPr>
        <w:pStyle w:val="Listenabsatz"/>
        <w:numPr>
          <w:ilvl w:val="0"/>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Drop in biofuels/Co-Processing (possibly with Task 33 &amp;34)</w:t>
      </w:r>
    </w:p>
    <w:p w14:paraId="619A42C7" w14:textId="1FD30ABE" w:rsidR="002D278E" w:rsidRDefault="002D278E" w:rsidP="002D278E">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Need to see the current report first, according to the text in the newsletter the topic will be covered in all relevant aspects, so I´m not sure which questions will remain. I think the main information will be covered through our current update so no need for another technical report at this point of time.</w:t>
      </w:r>
    </w:p>
    <w:p w14:paraId="3B38B721" w14:textId="77777777" w:rsidR="00CA23AF" w:rsidRDefault="002D278E" w:rsidP="002D278E">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 xml:space="preserve">We are trying to monitor implementations of co-processing in refineries through the implementation agendas questionnaire and I think we should continue doing so. We </w:t>
      </w:r>
      <w:r w:rsidR="00CA23AF">
        <w:rPr>
          <w:rFonts w:asciiTheme="minorHAnsi" w:hAnsiTheme="minorHAnsi" w:cstheme="minorHAnsi"/>
          <w:bCs/>
          <w:sz w:val="22"/>
          <w:szCs w:val="22"/>
          <w:lang w:val="en-US"/>
        </w:rPr>
        <w:t>sh</w:t>
      </w:r>
      <w:r>
        <w:rPr>
          <w:rFonts w:asciiTheme="minorHAnsi" w:hAnsiTheme="minorHAnsi" w:cstheme="minorHAnsi"/>
          <w:bCs/>
          <w:sz w:val="22"/>
          <w:szCs w:val="22"/>
          <w:lang w:val="en-US"/>
        </w:rPr>
        <w:t xml:space="preserve">ould include these implementations in the </w:t>
      </w:r>
      <w:proofErr w:type="spellStart"/>
      <w:r>
        <w:rPr>
          <w:rFonts w:asciiTheme="minorHAnsi" w:hAnsiTheme="minorHAnsi" w:cstheme="minorHAnsi"/>
          <w:bCs/>
          <w:sz w:val="22"/>
          <w:szCs w:val="22"/>
          <w:lang w:val="en-US"/>
        </w:rPr>
        <w:t>demoplants</w:t>
      </w:r>
      <w:proofErr w:type="spellEnd"/>
      <w:r>
        <w:rPr>
          <w:rFonts w:asciiTheme="minorHAnsi" w:hAnsiTheme="minorHAnsi" w:cstheme="minorHAnsi"/>
          <w:bCs/>
          <w:sz w:val="22"/>
          <w:szCs w:val="22"/>
          <w:lang w:val="en-US"/>
        </w:rPr>
        <w:t xml:space="preserve"> database</w:t>
      </w:r>
      <w:r w:rsidR="00CA23AF">
        <w:rPr>
          <w:rFonts w:asciiTheme="minorHAnsi" w:hAnsiTheme="minorHAnsi" w:cstheme="minorHAnsi"/>
          <w:bCs/>
          <w:sz w:val="22"/>
          <w:szCs w:val="22"/>
          <w:lang w:val="en-US"/>
        </w:rPr>
        <w:t>.</w:t>
      </w:r>
    </w:p>
    <w:p w14:paraId="5A6A2579" w14:textId="5F1813D1" w:rsidR="002D278E" w:rsidRDefault="00CA23AF" w:rsidP="002D278E">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W</w:t>
      </w:r>
      <w:r w:rsidR="002D278E">
        <w:rPr>
          <w:rFonts w:asciiTheme="minorHAnsi" w:hAnsiTheme="minorHAnsi" w:cstheme="minorHAnsi"/>
          <w:bCs/>
          <w:sz w:val="22"/>
          <w:szCs w:val="22"/>
          <w:lang w:val="en-US"/>
        </w:rPr>
        <w:t>e should definitely collaborate with Task 33 and 34 for monitoring implementations of co-processing of bio-crudes.</w:t>
      </w:r>
    </w:p>
    <w:p w14:paraId="39BD2A12" w14:textId="37C86F91" w:rsidR="00CA23AF" w:rsidRDefault="00CA23AF" w:rsidP="002D278E">
      <w:pPr>
        <w:pStyle w:val="Listenabsatz"/>
        <w:numPr>
          <w:ilvl w:val="1"/>
          <w:numId w:val="29"/>
        </w:numPr>
        <w:rPr>
          <w:rFonts w:asciiTheme="minorHAnsi" w:hAnsiTheme="minorHAnsi" w:cstheme="minorHAnsi"/>
          <w:bCs/>
          <w:sz w:val="22"/>
          <w:szCs w:val="22"/>
          <w:lang w:val="en-US"/>
        </w:rPr>
      </w:pPr>
      <w:r w:rsidRPr="00CA23AF">
        <w:rPr>
          <w:rFonts w:asciiTheme="minorHAnsi" w:hAnsiTheme="minorHAnsi" w:cstheme="minorHAnsi"/>
          <w:bCs/>
          <w:sz w:val="22"/>
          <w:szCs w:val="22"/>
          <w:lang w:val="en-US"/>
        </w:rPr>
        <w:sym w:font="Wingdings" w:char="F0E0"/>
      </w:r>
      <w:r>
        <w:rPr>
          <w:rFonts w:asciiTheme="minorHAnsi" w:hAnsiTheme="minorHAnsi" w:cstheme="minorHAnsi"/>
          <w:bCs/>
          <w:sz w:val="22"/>
          <w:szCs w:val="22"/>
          <w:lang w:val="en-US"/>
        </w:rPr>
        <w:t xml:space="preserve"> no technical report but include information in implementation agendas and </w:t>
      </w:r>
      <w:proofErr w:type="spellStart"/>
      <w:r>
        <w:rPr>
          <w:rFonts w:asciiTheme="minorHAnsi" w:hAnsiTheme="minorHAnsi" w:cstheme="minorHAnsi"/>
          <w:bCs/>
          <w:sz w:val="22"/>
          <w:szCs w:val="22"/>
          <w:lang w:val="en-US"/>
        </w:rPr>
        <w:t>demoplants</w:t>
      </w:r>
      <w:proofErr w:type="spellEnd"/>
      <w:r>
        <w:rPr>
          <w:rFonts w:asciiTheme="minorHAnsi" w:hAnsiTheme="minorHAnsi" w:cstheme="minorHAnsi"/>
          <w:bCs/>
          <w:sz w:val="22"/>
          <w:szCs w:val="22"/>
          <w:lang w:val="en-US"/>
        </w:rPr>
        <w:t xml:space="preserve"> database</w:t>
      </w:r>
    </w:p>
    <w:p w14:paraId="71A3C5D3" w14:textId="7E4FE43A" w:rsidR="00C416DC" w:rsidRDefault="00C416DC" w:rsidP="00C416DC">
      <w:pPr>
        <w:pStyle w:val="Listenabsatz"/>
        <w:numPr>
          <w:ilvl w:val="0"/>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Decarbonizing long distance transport – Aviation</w:t>
      </w:r>
    </w:p>
    <w:p w14:paraId="59F370AB" w14:textId="55FE6721" w:rsidR="002D278E" w:rsidRDefault="002D278E" w:rsidP="002D278E">
      <w:pPr>
        <w:pStyle w:val="Listenabsatz"/>
        <w:numPr>
          <w:ilvl w:val="1"/>
          <w:numId w:val="29"/>
        </w:numPr>
        <w:rPr>
          <w:rFonts w:asciiTheme="minorHAnsi" w:hAnsiTheme="minorHAnsi" w:cstheme="minorHAnsi"/>
          <w:bCs/>
          <w:sz w:val="22"/>
          <w:szCs w:val="22"/>
          <w:lang w:val="en-US"/>
        </w:rPr>
      </w:pPr>
      <w:proofErr w:type="gramStart"/>
      <w:r>
        <w:rPr>
          <w:rFonts w:asciiTheme="minorHAnsi" w:hAnsiTheme="minorHAnsi" w:cstheme="minorHAnsi"/>
          <w:bCs/>
          <w:sz w:val="22"/>
          <w:szCs w:val="22"/>
          <w:lang w:val="en-US"/>
        </w:rPr>
        <w:t>Again</w:t>
      </w:r>
      <w:proofErr w:type="gramEnd"/>
      <w:r>
        <w:rPr>
          <w:rFonts w:asciiTheme="minorHAnsi" w:hAnsiTheme="minorHAnsi" w:cstheme="minorHAnsi"/>
          <w:bCs/>
          <w:sz w:val="22"/>
          <w:szCs w:val="22"/>
          <w:lang w:val="en-US"/>
        </w:rPr>
        <w:t xml:space="preserve"> it would be helpful to see the current report as to be able to judge which questions remain open.</w:t>
      </w:r>
    </w:p>
    <w:p w14:paraId="1BC73661" w14:textId="661CAD1B" w:rsidR="002D278E" w:rsidRDefault="002D278E" w:rsidP="002D278E">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However, for this topic I feel we still have many open questions that should be addressed, e.g.</w:t>
      </w:r>
    </w:p>
    <w:p w14:paraId="7529D739" w14:textId="4C1F5AA3" w:rsidR="002D278E" w:rsidRDefault="002D278E" w:rsidP="002D278E">
      <w:pPr>
        <w:pStyle w:val="Listenabsatz"/>
        <w:numPr>
          <w:ilvl w:val="2"/>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 xml:space="preserve">Go into the details of supplying SAF to </w:t>
      </w:r>
      <w:r w:rsidRPr="00CA23AF">
        <w:rPr>
          <w:rFonts w:asciiTheme="minorHAnsi" w:hAnsiTheme="minorHAnsi" w:cstheme="minorHAnsi"/>
          <w:bCs/>
          <w:sz w:val="22"/>
          <w:szCs w:val="22"/>
          <w:u w:val="single"/>
          <w:lang w:val="en-US"/>
        </w:rPr>
        <w:t>specific</w:t>
      </w:r>
      <w:r>
        <w:rPr>
          <w:rFonts w:asciiTheme="minorHAnsi" w:hAnsiTheme="minorHAnsi" w:cstheme="minorHAnsi"/>
          <w:bCs/>
          <w:sz w:val="22"/>
          <w:szCs w:val="22"/>
          <w:lang w:val="en-US"/>
        </w:rPr>
        <w:t xml:space="preserve"> airports and </w:t>
      </w:r>
      <w:proofErr w:type="spellStart"/>
      <w:r>
        <w:rPr>
          <w:rFonts w:asciiTheme="minorHAnsi" w:hAnsiTheme="minorHAnsi" w:cstheme="minorHAnsi"/>
          <w:bCs/>
          <w:sz w:val="22"/>
          <w:szCs w:val="22"/>
          <w:lang w:val="en-US"/>
        </w:rPr>
        <w:t>analyse</w:t>
      </w:r>
      <w:proofErr w:type="spellEnd"/>
      <w:r>
        <w:rPr>
          <w:rFonts w:asciiTheme="minorHAnsi" w:hAnsiTheme="minorHAnsi" w:cstheme="minorHAnsi"/>
          <w:bCs/>
          <w:sz w:val="22"/>
          <w:szCs w:val="22"/>
          <w:lang w:val="en-US"/>
        </w:rPr>
        <w:t xml:space="preserve"> the biomass supply chain, size of installations, integration with refinery, transfer of SAF to the airport, storage of SAF at the </w:t>
      </w:r>
      <w:proofErr w:type="gramStart"/>
      <w:r>
        <w:rPr>
          <w:rFonts w:asciiTheme="minorHAnsi" w:hAnsiTheme="minorHAnsi" w:cstheme="minorHAnsi"/>
          <w:bCs/>
          <w:sz w:val="22"/>
          <w:szCs w:val="22"/>
          <w:lang w:val="en-US"/>
        </w:rPr>
        <w:t>airport,…</w:t>
      </w:r>
      <w:proofErr w:type="gramEnd"/>
    </w:p>
    <w:p w14:paraId="69E4EE30" w14:textId="7FFC1E2F" w:rsidR="002D278E" w:rsidRDefault="002D278E" w:rsidP="002D278E">
      <w:pPr>
        <w:pStyle w:val="Listenabsatz"/>
        <w:numPr>
          <w:ilvl w:val="2"/>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 xml:space="preserve">Depending on technology pathway, how large can SAF production facilities be and what percentage of </w:t>
      </w:r>
      <w:proofErr w:type="spellStart"/>
      <w:r w:rsidR="00CA23AF">
        <w:rPr>
          <w:rFonts w:asciiTheme="minorHAnsi" w:hAnsiTheme="minorHAnsi" w:cstheme="minorHAnsi"/>
          <w:bCs/>
          <w:sz w:val="22"/>
          <w:szCs w:val="22"/>
          <w:lang w:val="en-US"/>
        </w:rPr>
        <w:t>jetfuel</w:t>
      </w:r>
      <w:proofErr w:type="spellEnd"/>
      <w:r w:rsidR="00CA23AF">
        <w:rPr>
          <w:rFonts w:asciiTheme="minorHAnsi" w:hAnsiTheme="minorHAnsi" w:cstheme="minorHAnsi"/>
          <w:bCs/>
          <w:sz w:val="22"/>
          <w:szCs w:val="22"/>
          <w:lang w:val="en-US"/>
        </w:rPr>
        <w:t xml:space="preserve"> demand can they cover (this can serve as input to national authorities that are considering mandates for SAF)</w:t>
      </w:r>
    </w:p>
    <w:p w14:paraId="061EDEC6" w14:textId="3FA321CE" w:rsidR="00CA23AF" w:rsidRDefault="001010E3" w:rsidP="002D278E">
      <w:pPr>
        <w:pStyle w:val="Listenabsatz"/>
        <w:numPr>
          <w:ilvl w:val="2"/>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Estimate investments needed and production costs of SAF from different technology pathways</w:t>
      </w:r>
    </w:p>
    <w:p w14:paraId="7054A051" w14:textId="227259A3" w:rsidR="001010E3" w:rsidRDefault="001010E3" w:rsidP="002D278E">
      <w:pPr>
        <w:pStyle w:val="Listenabsatz"/>
        <w:numPr>
          <w:ilvl w:val="2"/>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Effect of SAF on particulate emissions that cause contrails</w:t>
      </w:r>
    </w:p>
    <w:p w14:paraId="17E576E5" w14:textId="0EEE6FC4" w:rsidR="001010E3" w:rsidRDefault="001010E3" w:rsidP="002D278E">
      <w:pPr>
        <w:pStyle w:val="Listenabsatz"/>
        <w:numPr>
          <w:ilvl w:val="2"/>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Competition with road transport for feedstock – regulator´s plans and their effect on FAME and HVO producers</w:t>
      </w:r>
    </w:p>
    <w:p w14:paraId="582E2305" w14:textId="4366E949" w:rsidR="00CA23AF" w:rsidRDefault="00CA23AF" w:rsidP="00CA23AF">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Should be undertaken by a team from different nations; collaboration with AMF could be relevant</w:t>
      </w:r>
    </w:p>
    <w:p w14:paraId="2C402F90" w14:textId="745F681B" w:rsidR="00CA23AF" w:rsidRDefault="00CA23AF" w:rsidP="00CA23AF">
      <w:pPr>
        <w:pStyle w:val="Listenabsatz"/>
        <w:numPr>
          <w:ilvl w:val="1"/>
          <w:numId w:val="29"/>
        </w:numPr>
        <w:rPr>
          <w:rFonts w:asciiTheme="minorHAnsi" w:hAnsiTheme="minorHAnsi" w:cstheme="minorHAnsi"/>
          <w:bCs/>
          <w:sz w:val="22"/>
          <w:szCs w:val="22"/>
          <w:lang w:val="en-US"/>
        </w:rPr>
      </w:pPr>
      <w:r w:rsidRPr="00CA23AF">
        <w:rPr>
          <w:rFonts w:asciiTheme="minorHAnsi" w:hAnsiTheme="minorHAnsi" w:cstheme="minorHAnsi"/>
          <w:bCs/>
          <w:sz w:val="22"/>
          <w:szCs w:val="22"/>
          <w:lang w:val="en-US"/>
        </w:rPr>
        <w:sym w:font="Wingdings" w:char="F0E0"/>
      </w:r>
      <w:r>
        <w:rPr>
          <w:rFonts w:asciiTheme="minorHAnsi" w:hAnsiTheme="minorHAnsi" w:cstheme="minorHAnsi"/>
          <w:bCs/>
          <w:sz w:val="22"/>
          <w:szCs w:val="22"/>
          <w:lang w:val="en-US"/>
        </w:rPr>
        <w:t xml:space="preserve"> yes, continue the topic but focus on supply chain issues and country-specific issues</w:t>
      </w:r>
    </w:p>
    <w:p w14:paraId="09EB42CF" w14:textId="374EFB77" w:rsidR="00C416DC" w:rsidRDefault="00C416DC" w:rsidP="00C416DC">
      <w:pPr>
        <w:pStyle w:val="Listenabsatz"/>
        <w:numPr>
          <w:ilvl w:val="0"/>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lastRenderedPageBreak/>
        <w:t>Implementation agenda/ compare and contrast biofuels policies</w:t>
      </w:r>
    </w:p>
    <w:p w14:paraId="6C11D96C" w14:textId="04948936" w:rsidR="00CA23AF" w:rsidRDefault="00CA23AF" w:rsidP="00CA23AF">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 xml:space="preserve">Very useful report, especially the last one that really </w:t>
      </w:r>
      <w:proofErr w:type="spellStart"/>
      <w:r>
        <w:rPr>
          <w:rFonts w:asciiTheme="minorHAnsi" w:hAnsiTheme="minorHAnsi" w:cstheme="minorHAnsi"/>
          <w:bCs/>
          <w:sz w:val="22"/>
          <w:szCs w:val="22"/>
          <w:lang w:val="en-US"/>
        </w:rPr>
        <w:t>analysed</w:t>
      </w:r>
      <w:proofErr w:type="spellEnd"/>
      <w:r>
        <w:rPr>
          <w:rFonts w:asciiTheme="minorHAnsi" w:hAnsiTheme="minorHAnsi" w:cstheme="minorHAnsi"/>
          <w:bCs/>
          <w:sz w:val="22"/>
          <w:szCs w:val="22"/>
          <w:lang w:val="en-US"/>
        </w:rPr>
        <w:t xml:space="preserve"> the data collated</w:t>
      </w:r>
    </w:p>
    <w:p w14:paraId="516089A6" w14:textId="1F9A5D5B" w:rsidR="00CA23AF" w:rsidRDefault="00CA23AF" w:rsidP="00CA23AF">
      <w:pPr>
        <w:pStyle w:val="Listenabsatz"/>
        <w:numPr>
          <w:ilvl w:val="1"/>
          <w:numId w:val="29"/>
        </w:numPr>
        <w:rPr>
          <w:rFonts w:asciiTheme="minorHAnsi" w:hAnsiTheme="minorHAnsi" w:cstheme="minorHAnsi"/>
          <w:bCs/>
          <w:sz w:val="22"/>
          <w:szCs w:val="22"/>
          <w:lang w:val="en-US"/>
        </w:rPr>
      </w:pPr>
      <w:r w:rsidRPr="00CA23AF">
        <w:rPr>
          <w:rFonts w:asciiTheme="minorHAnsi" w:hAnsiTheme="minorHAnsi" w:cstheme="minorHAnsi"/>
          <w:bCs/>
          <w:sz w:val="22"/>
          <w:szCs w:val="22"/>
          <w:lang w:val="en-US"/>
        </w:rPr>
        <w:sym w:font="Wingdings" w:char="F0E0"/>
      </w:r>
      <w:r>
        <w:rPr>
          <w:rFonts w:asciiTheme="minorHAnsi" w:hAnsiTheme="minorHAnsi" w:cstheme="minorHAnsi"/>
          <w:bCs/>
          <w:sz w:val="22"/>
          <w:szCs w:val="22"/>
          <w:lang w:val="en-US"/>
        </w:rPr>
        <w:t xml:space="preserve"> definitely continue along the current lines</w:t>
      </w:r>
    </w:p>
    <w:p w14:paraId="66A6353A" w14:textId="4DF33052" w:rsidR="00C416DC" w:rsidRDefault="00C416DC" w:rsidP="00C416DC">
      <w:pPr>
        <w:pStyle w:val="Listenabsatz"/>
        <w:numPr>
          <w:ilvl w:val="0"/>
          <w:numId w:val="29"/>
        </w:numPr>
        <w:rPr>
          <w:rFonts w:asciiTheme="minorHAnsi" w:hAnsiTheme="minorHAnsi" w:cstheme="minorHAnsi"/>
          <w:bCs/>
          <w:sz w:val="22"/>
          <w:szCs w:val="22"/>
          <w:lang w:val="en-US"/>
        </w:rPr>
      </w:pPr>
      <w:proofErr w:type="spellStart"/>
      <w:r>
        <w:rPr>
          <w:rFonts w:asciiTheme="minorHAnsi" w:hAnsiTheme="minorHAnsi" w:cstheme="minorHAnsi"/>
          <w:bCs/>
          <w:sz w:val="22"/>
          <w:szCs w:val="22"/>
          <w:lang w:val="en-US"/>
        </w:rPr>
        <w:t>Demoplants</w:t>
      </w:r>
      <w:proofErr w:type="spellEnd"/>
      <w:r>
        <w:rPr>
          <w:rFonts w:asciiTheme="minorHAnsi" w:hAnsiTheme="minorHAnsi" w:cstheme="minorHAnsi"/>
          <w:bCs/>
          <w:sz w:val="22"/>
          <w:szCs w:val="22"/>
          <w:lang w:val="en-US"/>
        </w:rPr>
        <w:t xml:space="preserve"> database</w:t>
      </w:r>
    </w:p>
    <w:p w14:paraId="0591A58A" w14:textId="259D7DF8" w:rsidR="009F3F36" w:rsidRDefault="009F3F36" w:rsidP="009F3F36">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The database continues to be an important source for many to monitor the development and implementation of all the different biofuel pathways</w:t>
      </w:r>
    </w:p>
    <w:p w14:paraId="25F6570E" w14:textId="0928A89C" w:rsidR="009F3F36" w:rsidRDefault="009F3F36" w:rsidP="009F3F36">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New elements could include:</w:t>
      </w:r>
    </w:p>
    <w:p w14:paraId="77D91061" w14:textId="4D114987" w:rsidR="009F3F36" w:rsidRDefault="009F3F36" w:rsidP="009F3F36">
      <w:pPr>
        <w:pStyle w:val="Listenabsatz"/>
        <w:numPr>
          <w:ilvl w:val="2"/>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Co-processing of vegetable oils and biocrudes in refineries</w:t>
      </w:r>
    </w:p>
    <w:p w14:paraId="2B3E8DD2" w14:textId="68F621D9" w:rsidR="009F3F36" w:rsidRDefault="009F3F36" w:rsidP="009F3F36">
      <w:pPr>
        <w:pStyle w:val="Listenabsatz"/>
        <w:numPr>
          <w:ilvl w:val="2"/>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Facilities that combine hydrogen from electrolysis with carbon dioxide from biomass (</w:t>
      </w:r>
      <w:proofErr w:type="spellStart"/>
      <w:r>
        <w:rPr>
          <w:rFonts w:asciiTheme="minorHAnsi" w:hAnsiTheme="minorHAnsi" w:cstheme="minorHAnsi"/>
          <w:bCs/>
          <w:sz w:val="22"/>
          <w:szCs w:val="22"/>
          <w:lang w:val="en-US"/>
        </w:rPr>
        <w:t>PBtL</w:t>
      </w:r>
      <w:proofErr w:type="spellEnd"/>
      <w:r>
        <w:rPr>
          <w:rFonts w:asciiTheme="minorHAnsi" w:hAnsiTheme="minorHAnsi" w:cstheme="minorHAnsi"/>
          <w:bCs/>
          <w:sz w:val="22"/>
          <w:szCs w:val="22"/>
          <w:lang w:val="en-US"/>
        </w:rPr>
        <w:t xml:space="preserve"> installations)</w:t>
      </w:r>
    </w:p>
    <w:p w14:paraId="457D711A" w14:textId="6EF5979F" w:rsidR="009F3F36" w:rsidRDefault="009F3F36" w:rsidP="009F3F36">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Continue efforts to obtain more information from China</w:t>
      </w:r>
    </w:p>
    <w:p w14:paraId="5EC69350" w14:textId="24E751A7" w:rsidR="009F3F36" w:rsidRDefault="009F3F36" w:rsidP="009F3F36">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Continue collaboration with others to keep the database updated</w:t>
      </w:r>
    </w:p>
    <w:p w14:paraId="59344018" w14:textId="141374BD" w:rsidR="009F3F36" w:rsidRDefault="009F3F36" w:rsidP="009F3F36">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 xml:space="preserve">While the online database is a great tool, compiling the information into a status report offers additional benefits and should be </w:t>
      </w:r>
      <w:r w:rsidR="0087032E">
        <w:rPr>
          <w:rFonts w:asciiTheme="minorHAnsi" w:hAnsiTheme="minorHAnsi" w:cstheme="minorHAnsi"/>
          <w:bCs/>
          <w:sz w:val="22"/>
          <w:szCs w:val="22"/>
          <w:lang w:val="en-US"/>
        </w:rPr>
        <w:t>done again (the last report is from 2013)</w:t>
      </w:r>
    </w:p>
    <w:p w14:paraId="4972262A" w14:textId="7BE2DB56" w:rsidR="0087032E" w:rsidRDefault="0087032E" w:rsidP="009F3F36">
      <w:pPr>
        <w:pStyle w:val="Listenabsatz"/>
        <w:numPr>
          <w:ilvl w:val="1"/>
          <w:numId w:val="29"/>
        </w:numPr>
        <w:rPr>
          <w:rFonts w:asciiTheme="minorHAnsi" w:hAnsiTheme="minorHAnsi" w:cstheme="minorHAnsi"/>
          <w:bCs/>
          <w:sz w:val="22"/>
          <w:szCs w:val="22"/>
          <w:lang w:val="en-US"/>
        </w:rPr>
      </w:pPr>
      <w:r w:rsidRPr="0087032E">
        <w:rPr>
          <w:rFonts w:asciiTheme="minorHAnsi" w:hAnsiTheme="minorHAnsi" w:cstheme="minorHAnsi"/>
          <w:bCs/>
          <w:sz w:val="22"/>
          <w:szCs w:val="22"/>
          <w:lang w:val="en-US"/>
        </w:rPr>
        <w:sym w:font="Wingdings" w:char="F0E0"/>
      </w:r>
      <w:r>
        <w:rPr>
          <w:rFonts w:asciiTheme="minorHAnsi" w:hAnsiTheme="minorHAnsi" w:cstheme="minorHAnsi"/>
          <w:bCs/>
          <w:sz w:val="22"/>
          <w:szCs w:val="22"/>
          <w:lang w:val="en-US"/>
        </w:rPr>
        <w:t xml:space="preserve"> yes, continue and expand</w:t>
      </w:r>
    </w:p>
    <w:p w14:paraId="637E3FB2" w14:textId="5C30FC27" w:rsidR="00C416DC" w:rsidRDefault="00C416DC" w:rsidP="00C416DC">
      <w:pPr>
        <w:pStyle w:val="Listenabsatz"/>
        <w:numPr>
          <w:ilvl w:val="0"/>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 xml:space="preserve">Phase 2 of Lessons Learned Biofuels </w:t>
      </w:r>
      <w:proofErr w:type="spellStart"/>
      <w:r>
        <w:rPr>
          <w:rFonts w:asciiTheme="minorHAnsi" w:hAnsiTheme="minorHAnsi" w:cstheme="minorHAnsi"/>
          <w:bCs/>
          <w:sz w:val="22"/>
          <w:szCs w:val="22"/>
          <w:lang w:val="en-US"/>
        </w:rPr>
        <w:t>InterTask</w:t>
      </w:r>
      <w:proofErr w:type="spellEnd"/>
      <w:r>
        <w:rPr>
          <w:rFonts w:asciiTheme="minorHAnsi" w:hAnsiTheme="minorHAnsi" w:cstheme="minorHAnsi"/>
          <w:bCs/>
          <w:sz w:val="22"/>
          <w:szCs w:val="22"/>
          <w:lang w:val="en-US"/>
        </w:rPr>
        <w:t xml:space="preserve"> project</w:t>
      </w:r>
    </w:p>
    <w:p w14:paraId="6F77A301" w14:textId="49B56A9F" w:rsidR="0087032E" w:rsidRDefault="0087032E" w:rsidP="0035225B">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Need to obtain more information on the current project before it is possible to identify issues to be tackled in the next triennium</w:t>
      </w:r>
    </w:p>
    <w:p w14:paraId="4FC83ECF" w14:textId="4162728F" w:rsidR="00C45FAB" w:rsidRPr="0035225B" w:rsidRDefault="00C45FAB" w:rsidP="0035225B">
      <w:pPr>
        <w:pStyle w:val="Listenabsatz"/>
        <w:numPr>
          <w:ilvl w:val="1"/>
          <w:numId w:val="29"/>
        </w:numPr>
        <w:rPr>
          <w:rFonts w:asciiTheme="minorHAnsi" w:hAnsiTheme="minorHAnsi" w:cstheme="minorHAnsi"/>
          <w:bCs/>
          <w:sz w:val="22"/>
          <w:szCs w:val="22"/>
          <w:lang w:val="en-US"/>
        </w:rPr>
      </w:pPr>
      <w:r w:rsidRPr="00C45FAB">
        <w:rPr>
          <w:rFonts w:asciiTheme="minorHAnsi" w:hAnsiTheme="minorHAnsi" w:cstheme="minorHAnsi"/>
          <w:bCs/>
          <w:sz w:val="22"/>
          <w:szCs w:val="22"/>
          <w:lang w:val="en-US"/>
        </w:rPr>
        <w:sym w:font="Wingdings" w:char="F0E0"/>
      </w:r>
      <w:r>
        <w:rPr>
          <w:rFonts w:asciiTheme="minorHAnsi" w:hAnsiTheme="minorHAnsi" w:cstheme="minorHAnsi"/>
          <w:bCs/>
          <w:sz w:val="22"/>
          <w:szCs w:val="22"/>
          <w:lang w:val="en-US"/>
        </w:rPr>
        <w:t xml:space="preserve"> continue if there are interesting aspects to focus on</w:t>
      </w:r>
    </w:p>
    <w:p w14:paraId="2B32FDD4" w14:textId="0CC1B763" w:rsidR="00C416DC" w:rsidRDefault="00C416DC" w:rsidP="00C416DC">
      <w:pPr>
        <w:pStyle w:val="Listenabsatz"/>
        <w:numPr>
          <w:ilvl w:val="0"/>
          <w:numId w:val="29"/>
        </w:numPr>
        <w:rPr>
          <w:rFonts w:asciiTheme="minorHAnsi" w:hAnsiTheme="minorHAnsi" w:cstheme="minorHAnsi"/>
          <w:bCs/>
          <w:sz w:val="22"/>
          <w:szCs w:val="22"/>
          <w:lang w:val="en-US"/>
        </w:rPr>
      </w:pPr>
      <w:r w:rsidRPr="00C416DC">
        <w:rPr>
          <w:rFonts w:asciiTheme="minorHAnsi" w:hAnsiTheme="minorHAnsi" w:cstheme="minorHAnsi"/>
          <w:bCs/>
          <w:sz w:val="22"/>
          <w:szCs w:val="22"/>
          <w:lang w:val="en-US"/>
        </w:rPr>
        <w:t>Certification schemes for supply chains</w:t>
      </w:r>
    </w:p>
    <w:p w14:paraId="7EA50EC7" w14:textId="19137322" w:rsidR="0035225B" w:rsidRDefault="00FF0B69" w:rsidP="00600F43">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I think this is</w:t>
      </w:r>
      <w:r w:rsidR="00600F43">
        <w:rPr>
          <w:rFonts w:asciiTheme="minorHAnsi" w:hAnsiTheme="minorHAnsi" w:cstheme="minorHAnsi"/>
          <w:bCs/>
          <w:sz w:val="22"/>
          <w:szCs w:val="22"/>
          <w:lang w:val="en-US"/>
        </w:rPr>
        <w:t xml:space="preserve"> a one-time project, so currently I don´t see a continuation in the next triennium</w:t>
      </w:r>
    </w:p>
    <w:p w14:paraId="1A34A3B0" w14:textId="2010CE5A" w:rsidR="00C45FAB" w:rsidRPr="00C416DC" w:rsidRDefault="00C45FAB" w:rsidP="00600F43">
      <w:pPr>
        <w:pStyle w:val="Listenabsatz"/>
        <w:numPr>
          <w:ilvl w:val="1"/>
          <w:numId w:val="29"/>
        </w:numPr>
        <w:rPr>
          <w:rFonts w:asciiTheme="minorHAnsi" w:hAnsiTheme="minorHAnsi" w:cstheme="minorHAnsi"/>
          <w:bCs/>
          <w:sz w:val="22"/>
          <w:szCs w:val="22"/>
          <w:lang w:val="en-US"/>
        </w:rPr>
      </w:pPr>
      <w:r w:rsidRPr="00C45FAB">
        <w:rPr>
          <w:rFonts w:asciiTheme="minorHAnsi" w:hAnsiTheme="minorHAnsi" w:cstheme="minorHAnsi"/>
          <w:bCs/>
          <w:sz w:val="22"/>
          <w:szCs w:val="22"/>
          <w:lang w:val="en-US"/>
        </w:rPr>
        <w:sym w:font="Wingdings" w:char="F0E0"/>
      </w:r>
      <w:r>
        <w:rPr>
          <w:rFonts w:asciiTheme="minorHAnsi" w:hAnsiTheme="minorHAnsi" w:cstheme="minorHAnsi"/>
          <w:bCs/>
          <w:sz w:val="22"/>
          <w:szCs w:val="22"/>
          <w:lang w:val="en-US"/>
        </w:rPr>
        <w:t xml:space="preserve"> no continuation, just </w:t>
      </w:r>
      <w:proofErr w:type="spellStart"/>
      <w:r>
        <w:rPr>
          <w:rFonts w:asciiTheme="minorHAnsi" w:hAnsiTheme="minorHAnsi" w:cstheme="minorHAnsi"/>
          <w:bCs/>
          <w:sz w:val="22"/>
          <w:szCs w:val="22"/>
          <w:lang w:val="en-US"/>
        </w:rPr>
        <w:t>finalise</w:t>
      </w:r>
      <w:proofErr w:type="spellEnd"/>
      <w:r>
        <w:rPr>
          <w:rFonts w:asciiTheme="minorHAnsi" w:hAnsiTheme="minorHAnsi" w:cstheme="minorHAnsi"/>
          <w:bCs/>
          <w:sz w:val="22"/>
          <w:szCs w:val="22"/>
          <w:lang w:val="en-US"/>
        </w:rPr>
        <w:t xml:space="preserve"> the project</w:t>
      </w:r>
    </w:p>
    <w:p w14:paraId="40F50429" w14:textId="67AD0D80" w:rsidR="00C416DC" w:rsidRDefault="00C416DC" w:rsidP="00C416DC">
      <w:pPr>
        <w:pStyle w:val="Listenabsatz"/>
        <w:numPr>
          <w:ilvl w:val="0"/>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Decarbonizing long distance transport – Marine</w:t>
      </w:r>
    </w:p>
    <w:p w14:paraId="74EBCC33" w14:textId="5838D2D2" w:rsidR="00FF0B69" w:rsidRDefault="00FF0B69" w:rsidP="00FF0B69">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The current work aims to identify barriers</w:t>
      </w:r>
    </w:p>
    <w:p w14:paraId="16FCAA5E" w14:textId="3FC9263E" w:rsidR="00FF0B69" w:rsidRDefault="00AD00F9" w:rsidP="00FF0B69">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 xml:space="preserve">The topic will remain important. </w:t>
      </w:r>
      <w:r w:rsidR="00FF0B69">
        <w:rPr>
          <w:rFonts w:asciiTheme="minorHAnsi" w:hAnsiTheme="minorHAnsi" w:cstheme="minorHAnsi"/>
          <w:bCs/>
          <w:sz w:val="22"/>
          <w:szCs w:val="22"/>
          <w:lang w:val="en-US"/>
        </w:rPr>
        <w:t>Work in the new triennium could probably focus on developing and testing marine biofuels from biocrudes that are only upgraded as far as necessary and thus cheaper, Steve had a proposal on that earlier in the triennium</w:t>
      </w:r>
    </w:p>
    <w:p w14:paraId="22CCE04F" w14:textId="212C3711" w:rsidR="00C45FAB" w:rsidRDefault="00C45FAB" w:rsidP="00FF0B69">
      <w:pPr>
        <w:pStyle w:val="Listenabsatz"/>
        <w:numPr>
          <w:ilvl w:val="1"/>
          <w:numId w:val="29"/>
        </w:numPr>
        <w:rPr>
          <w:rFonts w:asciiTheme="minorHAnsi" w:hAnsiTheme="minorHAnsi" w:cstheme="minorHAnsi"/>
          <w:bCs/>
          <w:sz w:val="22"/>
          <w:szCs w:val="22"/>
          <w:lang w:val="en-US"/>
        </w:rPr>
      </w:pPr>
      <w:r w:rsidRPr="00C45FAB">
        <w:rPr>
          <w:rFonts w:asciiTheme="minorHAnsi" w:hAnsiTheme="minorHAnsi" w:cstheme="minorHAnsi"/>
          <w:bCs/>
          <w:sz w:val="22"/>
          <w:szCs w:val="22"/>
          <w:lang w:val="en-US"/>
        </w:rPr>
        <w:sym w:font="Wingdings" w:char="F0E0"/>
      </w:r>
      <w:r>
        <w:rPr>
          <w:rFonts w:asciiTheme="minorHAnsi" w:hAnsiTheme="minorHAnsi" w:cstheme="minorHAnsi"/>
          <w:bCs/>
          <w:sz w:val="22"/>
          <w:szCs w:val="22"/>
          <w:lang w:val="en-US"/>
        </w:rPr>
        <w:t xml:space="preserve"> continue, but with a new focus</w:t>
      </w:r>
    </w:p>
    <w:p w14:paraId="14DFA730" w14:textId="52A21994" w:rsidR="00C416DC" w:rsidRDefault="00C416DC" w:rsidP="00C416DC">
      <w:pPr>
        <w:pStyle w:val="Listenabsatz"/>
        <w:numPr>
          <w:ilvl w:val="0"/>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Continuation/further work on emerging markets/developing countries</w:t>
      </w:r>
    </w:p>
    <w:p w14:paraId="30E55052" w14:textId="3849558D" w:rsidR="00AD00F9" w:rsidRDefault="00AD00F9" w:rsidP="00FF0B69">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I think it is a one-time project and will not be continued in the next triennium</w:t>
      </w:r>
    </w:p>
    <w:p w14:paraId="7063DBE9" w14:textId="03DD91A9" w:rsidR="00C45FAB" w:rsidRDefault="00C45FAB" w:rsidP="00FF0B69">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What happens in the emerging economies is extremely relevant and we should try to support the market implementation of biofuels in e.g. China and India, but they will have to bring forward their ideas</w:t>
      </w:r>
    </w:p>
    <w:p w14:paraId="6E67A82A" w14:textId="67729C33" w:rsidR="00C45FAB" w:rsidRDefault="00C45FAB" w:rsidP="00FF0B69">
      <w:pPr>
        <w:pStyle w:val="Listenabsatz"/>
        <w:numPr>
          <w:ilvl w:val="1"/>
          <w:numId w:val="29"/>
        </w:numPr>
        <w:rPr>
          <w:rFonts w:asciiTheme="minorHAnsi" w:hAnsiTheme="minorHAnsi" w:cstheme="minorHAnsi"/>
          <w:bCs/>
          <w:sz w:val="22"/>
          <w:szCs w:val="22"/>
          <w:lang w:val="en-US"/>
        </w:rPr>
      </w:pPr>
      <w:r w:rsidRPr="00C45FAB">
        <w:rPr>
          <w:rFonts w:asciiTheme="minorHAnsi" w:hAnsiTheme="minorHAnsi" w:cstheme="minorHAnsi"/>
          <w:bCs/>
          <w:sz w:val="22"/>
          <w:szCs w:val="22"/>
          <w:lang w:val="en-US"/>
        </w:rPr>
        <w:sym w:font="Wingdings" w:char="F0E0"/>
      </w:r>
      <w:r>
        <w:rPr>
          <w:rFonts w:asciiTheme="minorHAnsi" w:hAnsiTheme="minorHAnsi" w:cstheme="minorHAnsi"/>
          <w:bCs/>
          <w:sz w:val="22"/>
          <w:szCs w:val="22"/>
          <w:lang w:val="en-US"/>
        </w:rPr>
        <w:t xml:space="preserve"> one project on emerging economies-specific issues per triennium </w:t>
      </w:r>
      <w:r w:rsidR="007872C2">
        <w:rPr>
          <w:rFonts w:asciiTheme="minorHAnsi" w:hAnsiTheme="minorHAnsi" w:cstheme="minorHAnsi"/>
          <w:bCs/>
          <w:sz w:val="22"/>
          <w:szCs w:val="22"/>
          <w:lang w:val="en-US"/>
        </w:rPr>
        <w:t>would</w:t>
      </w:r>
      <w:r>
        <w:rPr>
          <w:rFonts w:asciiTheme="minorHAnsi" w:hAnsiTheme="minorHAnsi" w:cstheme="minorHAnsi"/>
          <w:bCs/>
          <w:sz w:val="22"/>
          <w:szCs w:val="22"/>
          <w:lang w:val="en-US"/>
        </w:rPr>
        <w:t xml:space="preserve"> be fine</w:t>
      </w:r>
    </w:p>
    <w:p w14:paraId="0113A412" w14:textId="2371ABDE" w:rsidR="00C416DC" w:rsidRDefault="00C416DC" w:rsidP="00C416DC">
      <w:pPr>
        <w:pStyle w:val="Listenabsatz"/>
        <w:numPr>
          <w:ilvl w:val="0"/>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CAPEX and OPEX cost reduction opportunities</w:t>
      </w:r>
    </w:p>
    <w:p w14:paraId="5ADB2968" w14:textId="5C5A47DC" w:rsidR="00AD00F9" w:rsidRDefault="00AD00F9" w:rsidP="00AD00F9">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Steve´s project so far has not materialized. Instead India has created a project that shall answer the main questions they have around building biomass supply chains, lowering CAPEX and OPEX, and LCA.</w:t>
      </w:r>
      <w:r w:rsidR="00A60839">
        <w:rPr>
          <w:rFonts w:asciiTheme="minorHAnsi" w:hAnsiTheme="minorHAnsi" w:cstheme="minorHAnsi"/>
          <w:bCs/>
          <w:sz w:val="22"/>
          <w:szCs w:val="22"/>
          <w:lang w:val="en-US"/>
        </w:rPr>
        <w:t xml:space="preserve"> I think this very well captures the most important issues for India and maybe also other emerging economies.</w:t>
      </w:r>
    </w:p>
    <w:p w14:paraId="49432C0D" w14:textId="6629AA94" w:rsidR="00AD00F9" w:rsidRDefault="00AD00F9" w:rsidP="00AD00F9">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I think it is a one-time project and will not be continued in the next triennium</w:t>
      </w:r>
    </w:p>
    <w:p w14:paraId="6781D3B8" w14:textId="71E17D05" w:rsidR="00C45FAB" w:rsidRPr="00AD00F9" w:rsidRDefault="00C45FAB" w:rsidP="00AD00F9">
      <w:pPr>
        <w:pStyle w:val="Listenabsatz"/>
        <w:numPr>
          <w:ilvl w:val="1"/>
          <w:numId w:val="29"/>
        </w:numPr>
        <w:rPr>
          <w:rFonts w:asciiTheme="minorHAnsi" w:hAnsiTheme="minorHAnsi" w:cstheme="minorHAnsi"/>
          <w:bCs/>
          <w:sz w:val="22"/>
          <w:szCs w:val="22"/>
          <w:lang w:val="en-US"/>
        </w:rPr>
      </w:pPr>
      <w:r w:rsidRPr="00C45FAB">
        <w:rPr>
          <w:rFonts w:asciiTheme="minorHAnsi" w:hAnsiTheme="minorHAnsi" w:cstheme="minorHAnsi"/>
          <w:bCs/>
          <w:sz w:val="22"/>
          <w:szCs w:val="22"/>
          <w:lang w:val="en-US"/>
        </w:rPr>
        <w:sym w:font="Wingdings" w:char="F0E0"/>
      </w:r>
      <w:r>
        <w:rPr>
          <w:rFonts w:asciiTheme="minorHAnsi" w:hAnsiTheme="minorHAnsi" w:cstheme="minorHAnsi"/>
          <w:bCs/>
          <w:sz w:val="22"/>
          <w:szCs w:val="22"/>
          <w:lang w:val="en-US"/>
        </w:rPr>
        <w:t xml:space="preserve"> no continuation, just </w:t>
      </w:r>
      <w:proofErr w:type="spellStart"/>
      <w:r>
        <w:rPr>
          <w:rFonts w:asciiTheme="minorHAnsi" w:hAnsiTheme="minorHAnsi" w:cstheme="minorHAnsi"/>
          <w:bCs/>
          <w:sz w:val="22"/>
          <w:szCs w:val="22"/>
          <w:lang w:val="en-US"/>
        </w:rPr>
        <w:t>finalise</w:t>
      </w:r>
      <w:proofErr w:type="spellEnd"/>
      <w:r>
        <w:rPr>
          <w:rFonts w:asciiTheme="minorHAnsi" w:hAnsiTheme="minorHAnsi" w:cstheme="minorHAnsi"/>
          <w:bCs/>
          <w:sz w:val="22"/>
          <w:szCs w:val="22"/>
          <w:lang w:val="en-US"/>
        </w:rPr>
        <w:t xml:space="preserve"> the existing project</w:t>
      </w:r>
    </w:p>
    <w:p w14:paraId="1BEF0587" w14:textId="4BC11833" w:rsidR="006A13F9" w:rsidRDefault="006A13F9" w:rsidP="00C416DC">
      <w:pPr>
        <w:pStyle w:val="Listenabsatz"/>
        <w:numPr>
          <w:ilvl w:val="0"/>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 xml:space="preserve">LCA and sustainability of transportation biofuels </w:t>
      </w:r>
    </w:p>
    <w:p w14:paraId="49CA4534" w14:textId="74E32C66" w:rsidR="00AD00F9" w:rsidRDefault="00AD00F9" w:rsidP="00AD00F9">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The topic continues to be relevant, but this triennium it has taken really long to take a decision which aspects to focus on.</w:t>
      </w:r>
      <w:r w:rsidR="00C45FAB">
        <w:rPr>
          <w:rFonts w:asciiTheme="minorHAnsi" w:hAnsiTheme="minorHAnsi" w:cstheme="minorHAnsi"/>
          <w:bCs/>
          <w:sz w:val="22"/>
          <w:szCs w:val="22"/>
          <w:lang w:val="en-US"/>
        </w:rPr>
        <w:t xml:space="preserve"> </w:t>
      </w:r>
    </w:p>
    <w:p w14:paraId="38F9662B" w14:textId="5EA3333A" w:rsidR="00A60839" w:rsidRDefault="00A60839" w:rsidP="00AD00F9">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The aspects in the current project are relevant, but most details that we are focusing on are not a major barrier to biofuels deployment. Except for the issue of determining the bio-content in fuels when bio-oils were co-processed. We should focus on issues that constitute barriers.</w:t>
      </w:r>
    </w:p>
    <w:p w14:paraId="6B8EC616" w14:textId="35F122D8" w:rsidR="00A60839" w:rsidRDefault="00A60839" w:rsidP="00AD00F9">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lastRenderedPageBreak/>
        <w:t xml:space="preserve">If we want to do something of benefit to the biofuels sector as a whole we should probably prepare easy to digest information and use it to educate the public. Do a one-year social media campaign, a TED-talk, provide educational material for high </w:t>
      </w:r>
      <w:proofErr w:type="gramStart"/>
      <w:r>
        <w:rPr>
          <w:rFonts w:asciiTheme="minorHAnsi" w:hAnsiTheme="minorHAnsi" w:cstheme="minorHAnsi"/>
          <w:bCs/>
          <w:sz w:val="22"/>
          <w:szCs w:val="22"/>
          <w:lang w:val="en-US"/>
        </w:rPr>
        <w:t>schools,…</w:t>
      </w:r>
      <w:proofErr w:type="gramEnd"/>
    </w:p>
    <w:p w14:paraId="7ED28C16" w14:textId="02B3ECED" w:rsidR="00A60839" w:rsidRDefault="00A60839" w:rsidP="00AD00F9">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 xml:space="preserve">A more technical topic could be to provide information about how to </w:t>
      </w:r>
      <w:r w:rsidR="00C45FAB">
        <w:rPr>
          <w:rFonts w:asciiTheme="minorHAnsi" w:hAnsiTheme="minorHAnsi" w:cstheme="minorHAnsi"/>
          <w:bCs/>
          <w:sz w:val="22"/>
          <w:szCs w:val="22"/>
          <w:lang w:val="en-US"/>
        </w:rPr>
        <w:t xml:space="preserve">do LCA for </w:t>
      </w:r>
      <w:proofErr w:type="spellStart"/>
      <w:r w:rsidR="00C45FAB">
        <w:rPr>
          <w:rFonts w:asciiTheme="minorHAnsi" w:hAnsiTheme="minorHAnsi" w:cstheme="minorHAnsi"/>
          <w:bCs/>
          <w:sz w:val="22"/>
          <w:szCs w:val="22"/>
          <w:lang w:val="en-US"/>
        </w:rPr>
        <w:t>efuels</w:t>
      </w:r>
      <w:proofErr w:type="spellEnd"/>
      <w:r w:rsidR="00C45FAB">
        <w:rPr>
          <w:rFonts w:asciiTheme="minorHAnsi" w:hAnsiTheme="minorHAnsi" w:cstheme="minorHAnsi"/>
          <w:bCs/>
          <w:sz w:val="22"/>
          <w:szCs w:val="22"/>
          <w:lang w:val="en-US"/>
        </w:rPr>
        <w:t>.</w:t>
      </w:r>
    </w:p>
    <w:p w14:paraId="3BB3CAC2" w14:textId="4B9500D6" w:rsidR="006A13F9" w:rsidRDefault="006A13F9" w:rsidP="00C416DC">
      <w:pPr>
        <w:pStyle w:val="Listenabsatz"/>
        <w:numPr>
          <w:ilvl w:val="0"/>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TEA of biofuels production</w:t>
      </w:r>
    </w:p>
    <w:p w14:paraId="2E4DE930" w14:textId="4A2B3F56" w:rsidR="00C45FAB" w:rsidRDefault="00C45FAB" w:rsidP="00C45FAB">
      <w:pPr>
        <w:pStyle w:val="Listenabsatz"/>
        <w:numPr>
          <w:ilvl w:val="1"/>
          <w:numId w:val="29"/>
        </w:numPr>
        <w:rPr>
          <w:rFonts w:asciiTheme="minorHAnsi" w:hAnsiTheme="minorHAnsi" w:cstheme="minorHAnsi"/>
          <w:bCs/>
          <w:sz w:val="22"/>
          <w:szCs w:val="22"/>
          <w:lang w:val="en-US"/>
        </w:rPr>
      </w:pPr>
      <w:r>
        <w:rPr>
          <w:rFonts w:asciiTheme="minorHAnsi" w:hAnsiTheme="minorHAnsi" w:cstheme="minorHAnsi"/>
          <w:bCs/>
          <w:sz w:val="22"/>
          <w:szCs w:val="22"/>
          <w:lang w:val="en-US"/>
        </w:rPr>
        <w:t>I have no idea what this would be about and which need or barrier it would address.</w:t>
      </w:r>
    </w:p>
    <w:p w14:paraId="7829B0DD" w14:textId="325F98C6" w:rsidR="00C45FAB" w:rsidRDefault="00C45FAB" w:rsidP="00C45FAB">
      <w:pPr>
        <w:pStyle w:val="Listenabsatz"/>
        <w:numPr>
          <w:ilvl w:val="1"/>
          <w:numId w:val="29"/>
        </w:numPr>
        <w:rPr>
          <w:rFonts w:asciiTheme="minorHAnsi" w:hAnsiTheme="minorHAnsi" w:cstheme="minorHAnsi"/>
          <w:bCs/>
          <w:sz w:val="22"/>
          <w:szCs w:val="22"/>
          <w:lang w:val="en-US"/>
        </w:rPr>
      </w:pPr>
      <w:r w:rsidRPr="00C45FAB">
        <w:rPr>
          <w:rFonts w:asciiTheme="minorHAnsi" w:hAnsiTheme="minorHAnsi" w:cstheme="minorHAnsi"/>
          <w:bCs/>
          <w:sz w:val="22"/>
          <w:szCs w:val="22"/>
          <w:lang w:val="en-US"/>
        </w:rPr>
        <w:sym w:font="Wingdings" w:char="F0E0"/>
      </w:r>
      <w:r>
        <w:rPr>
          <w:rFonts w:asciiTheme="minorHAnsi" w:hAnsiTheme="minorHAnsi" w:cstheme="minorHAnsi"/>
          <w:bCs/>
          <w:sz w:val="22"/>
          <w:szCs w:val="22"/>
          <w:lang w:val="en-US"/>
        </w:rPr>
        <w:t xml:space="preserve"> </w:t>
      </w:r>
      <w:r w:rsidR="007872C2">
        <w:rPr>
          <w:rFonts w:asciiTheme="minorHAnsi" w:hAnsiTheme="minorHAnsi" w:cstheme="minorHAnsi"/>
          <w:bCs/>
          <w:sz w:val="22"/>
          <w:szCs w:val="22"/>
          <w:lang w:val="en-US"/>
        </w:rPr>
        <w:t xml:space="preserve">either come up with a detailed suggestion or </w:t>
      </w:r>
      <w:r>
        <w:rPr>
          <w:rFonts w:asciiTheme="minorHAnsi" w:hAnsiTheme="minorHAnsi" w:cstheme="minorHAnsi"/>
          <w:bCs/>
          <w:sz w:val="22"/>
          <w:szCs w:val="22"/>
          <w:lang w:val="en-US"/>
        </w:rPr>
        <w:t>drop the topic</w:t>
      </w:r>
    </w:p>
    <w:p w14:paraId="24974760" w14:textId="77777777" w:rsidR="00FB2983" w:rsidRPr="00FB2983" w:rsidRDefault="00FB2983" w:rsidP="00FB2983">
      <w:pPr>
        <w:pStyle w:val="Listenabsatz"/>
        <w:spacing w:after="160" w:line="259" w:lineRule="auto"/>
        <w:jc w:val="both"/>
        <w:rPr>
          <w:rFonts w:asciiTheme="minorHAnsi" w:hAnsiTheme="minorHAnsi"/>
          <w:b/>
          <w:lang w:val="en-GB"/>
        </w:rPr>
      </w:pPr>
    </w:p>
    <w:p w14:paraId="0A536731" w14:textId="2B374EE0" w:rsidR="00FB2983" w:rsidRDefault="00FB2983" w:rsidP="00FB2983">
      <w:pPr>
        <w:pStyle w:val="Listenabsatz"/>
        <w:numPr>
          <w:ilvl w:val="0"/>
          <w:numId w:val="27"/>
        </w:numPr>
        <w:spacing w:after="160" w:line="259" w:lineRule="auto"/>
        <w:jc w:val="both"/>
        <w:rPr>
          <w:rFonts w:asciiTheme="minorHAnsi" w:hAnsiTheme="minorHAnsi"/>
          <w:b/>
          <w:lang w:val="en-GB"/>
        </w:rPr>
      </w:pPr>
      <w:r w:rsidRPr="00FB2983">
        <w:rPr>
          <w:rFonts w:asciiTheme="minorHAnsi" w:hAnsiTheme="minorHAnsi"/>
          <w:b/>
          <w:lang w:val="en-GB"/>
        </w:rPr>
        <w:t xml:space="preserve">What new project(s) </w:t>
      </w:r>
      <w:r w:rsidR="003454AC">
        <w:rPr>
          <w:rFonts w:asciiTheme="minorHAnsi" w:hAnsiTheme="minorHAnsi"/>
          <w:b/>
          <w:lang w:val="en-GB"/>
        </w:rPr>
        <w:t>might</w:t>
      </w:r>
      <w:r w:rsidRPr="00FB2983">
        <w:rPr>
          <w:rFonts w:asciiTheme="minorHAnsi" w:hAnsiTheme="minorHAnsi"/>
          <w:b/>
          <w:lang w:val="en-GB"/>
        </w:rPr>
        <w:t xml:space="preserve"> Task 39 </w:t>
      </w:r>
      <w:r w:rsidR="003454AC">
        <w:rPr>
          <w:rFonts w:asciiTheme="minorHAnsi" w:hAnsiTheme="minorHAnsi"/>
          <w:b/>
          <w:lang w:val="en-GB"/>
        </w:rPr>
        <w:t>tackle</w:t>
      </w:r>
      <w:r w:rsidRPr="00FB2983">
        <w:rPr>
          <w:rFonts w:asciiTheme="minorHAnsi" w:hAnsiTheme="minorHAnsi"/>
          <w:b/>
          <w:lang w:val="en-GB"/>
        </w:rPr>
        <w:t xml:space="preserve"> in the next triennium </w:t>
      </w:r>
      <w:r w:rsidR="003454AC">
        <w:rPr>
          <w:rFonts w:asciiTheme="minorHAnsi" w:hAnsiTheme="minorHAnsi"/>
          <w:b/>
          <w:lang w:val="en-GB"/>
        </w:rPr>
        <w:t>(</w:t>
      </w:r>
      <w:r w:rsidRPr="00FB2983">
        <w:rPr>
          <w:rFonts w:asciiTheme="minorHAnsi" w:hAnsiTheme="minorHAnsi"/>
          <w:b/>
          <w:lang w:val="en-GB"/>
        </w:rPr>
        <w:t>not currently included in Task 39 activities</w:t>
      </w:r>
      <w:r w:rsidR="003454AC">
        <w:rPr>
          <w:rFonts w:asciiTheme="minorHAnsi" w:hAnsiTheme="minorHAnsi"/>
          <w:b/>
          <w:lang w:val="en-GB"/>
        </w:rPr>
        <w:t>)</w:t>
      </w:r>
      <w:r w:rsidRPr="00FB2983">
        <w:rPr>
          <w:rFonts w:asciiTheme="minorHAnsi" w:hAnsiTheme="minorHAnsi"/>
          <w:b/>
          <w:lang w:val="en-GB"/>
        </w:rPr>
        <w:t xml:space="preserve">? Please provide a short description of </w:t>
      </w:r>
      <w:r w:rsidR="003454AC">
        <w:rPr>
          <w:rFonts w:asciiTheme="minorHAnsi" w:hAnsiTheme="minorHAnsi"/>
          <w:b/>
          <w:lang w:val="en-GB"/>
        </w:rPr>
        <w:t>the suggested</w:t>
      </w:r>
      <w:r w:rsidRPr="00FB2983">
        <w:rPr>
          <w:rFonts w:asciiTheme="minorHAnsi" w:hAnsiTheme="minorHAnsi"/>
          <w:b/>
          <w:lang w:val="en-GB"/>
        </w:rPr>
        <w:t xml:space="preserve"> project including the scope and the objectives (</w:t>
      </w:r>
      <w:r>
        <w:rPr>
          <w:rFonts w:asciiTheme="minorHAnsi" w:hAnsiTheme="minorHAnsi"/>
          <w:b/>
          <w:lang w:val="en-GB"/>
        </w:rPr>
        <w:t xml:space="preserve">Max. </w:t>
      </w:r>
      <w:r w:rsidRPr="00FB2983">
        <w:rPr>
          <w:rFonts w:asciiTheme="minorHAnsi" w:hAnsiTheme="minorHAnsi"/>
          <w:b/>
          <w:lang w:val="en-GB"/>
        </w:rPr>
        <w:t>150 words)</w:t>
      </w:r>
      <w:r>
        <w:rPr>
          <w:rFonts w:asciiTheme="minorHAnsi" w:hAnsiTheme="minorHAnsi"/>
          <w:b/>
          <w:lang w:val="en-GB"/>
        </w:rPr>
        <w:t>.</w:t>
      </w:r>
    </w:p>
    <w:p w14:paraId="03D9B335" w14:textId="53D98CB6" w:rsidR="003454AC" w:rsidRDefault="003454AC" w:rsidP="003454AC">
      <w:pPr>
        <w:pStyle w:val="Listenabsatz"/>
        <w:spacing w:after="160" w:line="259" w:lineRule="auto"/>
        <w:jc w:val="both"/>
        <w:rPr>
          <w:rFonts w:asciiTheme="minorHAnsi" w:hAnsiTheme="minorHAnsi"/>
          <w:b/>
          <w:lang w:val="en-GB"/>
        </w:rPr>
      </w:pPr>
    </w:p>
    <w:p w14:paraId="5BF80698" w14:textId="63D13B0A" w:rsidR="003454AC" w:rsidRPr="007221EB" w:rsidRDefault="00A60B36" w:rsidP="00E33ECE">
      <w:pPr>
        <w:pStyle w:val="Listenabsatz"/>
        <w:numPr>
          <w:ilvl w:val="0"/>
          <w:numId w:val="30"/>
        </w:numPr>
        <w:spacing w:after="160" w:line="259" w:lineRule="auto"/>
        <w:jc w:val="both"/>
        <w:rPr>
          <w:rFonts w:asciiTheme="minorHAnsi" w:hAnsiTheme="minorHAnsi"/>
          <w:b/>
          <w:lang w:val="en-GB"/>
        </w:rPr>
      </w:pPr>
      <w:r>
        <w:rPr>
          <w:rFonts w:asciiTheme="minorHAnsi" w:hAnsiTheme="minorHAnsi"/>
          <w:b/>
          <w:lang w:val="en-GB"/>
        </w:rPr>
        <w:t>Logistics for</w:t>
      </w:r>
      <w:r w:rsidR="00C8528B" w:rsidRPr="007221EB">
        <w:rPr>
          <w:rFonts w:asciiTheme="minorHAnsi" w:hAnsiTheme="minorHAnsi"/>
          <w:b/>
          <w:lang w:val="en-GB"/>
        </w:rPr>
        <w:t xml:space="preserve"> sustainable aviation fuels</w:t>
      </w:r>
    </w:p>
    <w:p w14:paraId="603C9D90" w14:textId="18749BCB" w:rsidR="007221EB" w:rsidRPr="00C23C6D" w:rsidRDefault="007221EB" w:rsidP="007221EB">
      <w:pPr>
        <w:pStyle w:val="IEAB-Body"/>
        <w:ind w:left="426"/>
      </w:pPr>
      <w:r>
        <w:t xml:space="preserve">The logistics of producing SAF and introducing them into airports is not straightforward, especially if the production is not based on virgin or waste oils. Large amounts of biomass have to be sourced and converted into a raw product that might need to be upgraded in a refinery; pipelines to and tanks within the airport might need to be adapted to include the SAF, or separate infrastructure has to be built; the scale of possible biomass supply does not match with the large quantities needed to substitute a significant portion of fossil jet fuel. Supply chain issues vary between countries and airports and it </w:t>
      </w:r>
      <w:r w:rsidR="007872C2">
        <w:t xml:space="preserve">can be </w:t>
      </w:r>
      <w:r>
        <w:t>hard for regulators to understand how much SAF could be locally produced and what percentage of overall jet fuel demand could be replaced.</w:t>
      </w:r>
    </w:p>
    <w:p w14:paraId="3F9A2A23" w14:textId="77777777" w:rsidR="007221EB" w:rsidRDefault="007221EB" w:rsidP="007221EB">
      <w:pPr>
        <w:pStyle w:val="IEAB-Body"/>
        <w:ind w:left="426"/>
      </w:pPr>
      <w:r>
        <w:t>The purpose of the project is to analyse SAF supply chains for specific airports that can serve as examples for other airports. For any given airport and for varying technology pathways, the analysis shall:</w:t>
      </w:r>
    </w:p>
    <w:p w14:paraId="184F614D" w14:textId="77777777" w:rsidR="007221EB" w:rsidRDefault="007221EB" w:rsidP="007221EB">
      <w:pPr>
        <w:pStyle w:val="IEAB-Body"/>
        <w:numPr>
          <w:ilvl w:val="0"/>
          <w:numId w:val="34"/>
        </w:numPr>
        <w:spacing w:after="120"/>
        <w:ind w:left="851" w:hanging="357"/>
      </w:pPr>
      <w:r>
        <w:t>Describe the details of the supply chain and the integration with existing infrastructure</w:t>
      </w:r>
    </w:p>
    <w:p w14:paraId="38547F9F" w14:textId="77777777" w:rsidR="007221EB" w:rsidRDefault="007221EB" w:rsidP="007221EB">
      <w:pPr>
        <w:pStyle w:val="IEAB-Body"/>
        <w:numPr>
          <w:ilvl w:val="0"/>
          <w:numId w:val="34"/>
        </w:numPr>
        <w:spacing w:after="120"/>
        <w:ind w:left="851" w:hanging="357"/>
      </w:pPr>
      <w:r>
        <w:t xml:space="preserve">Quantify potential SAF volumes and relate it to the current </w:t>
      </w:r>
      <w:proofErr w:type="spellStart"/>
      <w:r>
        <w:t>jetfuel</w:t>
      </w:r>
      <w:proofErr w:type="spellEnd"/>
      <w:r>
        <w:t xml:space="preserve"> demand</w:t>
      </w:r>
    </w:p>
    <w:p w14:paraId="1CB0B687" w14:textId="77777777" w:rsidR="007221EB" w:rsidRPr="00FE2FDF" w:rsidRDefault="007221EB" w:rsidP="007221EB">
      <w:pPr>
        <w:pStyle w:val="IEAB-Body"/>
        <w:numPr>
          <w:ilvl w:val="0"/>
          <w:numId w:val="34"/>
        </w:numPr>
        <w:spacing w:after="120"/>
        <w:ind w:left="851" w:hanging="357"/>
      </w:pPr>
      <w:r>
        <w:t>Estimate CAPEX and OPEX of a potential SAF production</w:t>
      </w:r>
    </w:p>
    <w:p w14:paraId="033855C3" w14:textId="4E13DC95" w:rsidR="00C8528B" w:rsidRPr="00A60B36" w:rsidRDefault="00C8528B" w:rsidP="00A60B36">
      <w:pPr>
        <w:pStyle w:val="Listenabsatz"/>
        <w:numPr>
          <w:ilvl w:val="0"/>
          <w:numId w:val="30"/>
        </w:numPr>
        <w:spacing w:after="160" w:line="259" w:lineRule="auto"/>
        <w:ind w:left="851"/>
        <w:jc w:val="both"/>
        <w:rPr>
          <w:rFonts w:asciiTheme="minorHAnsi" w:hAnsiTheme="minorHAnsi"/>
          <w:b/>
          <w:lang w:val="de-AT"/>
        </w:rPr>
      </w:pPr>
      <w:r w:rsidRPr="00A60B36">
        <w:rPr>
          <w:rFonts w:asciiTheme="minorHAnsi" w:hAnsiTheme="minorHAnsi"/>
          <w:b/>
          <w:lang w:val="de-AT"/>
        </w:rPr>
        <w:t>e-</w:t>
      </w:r>
      <w:proofErr w:type="spellStart"/>
      <w:r w:rsidRPr="00A60B36">
        <w:rPr>
          <w:rFonts w:asciiTheme="minorHAnsi" w:hAnsiTheme="minorHAnsi"/>
          <w:b/>
          <w:lang w:val="de-AT"/>
        </w:rPr>
        <w:t>fuels</w:t>
      </w:r>
      <w:proofErr w:type="spellEnd"/>
      <w:r w:rsidRPr="00A60B36">
        <w:rPr>
          <w:rFonts w:asciiTheme="minorHAnsi" w:hAnsiTheme="minorHAnsi"/>
          <w:b/>
          <w:lang w:val="de-AT"/>
        </w:rPr>
        <w:t xml:space="preserve"> / </w:t>
      </w:r>
      <w:proofErr w:type="spellStart"/>
      <w:r w:rsidRPr="00A60B36">
        <w:rPr>
          <w:rFonts w:asciiTheme="minorHAnsi" w:hAnsiTheme="minorHAnsi"/>
          <w:b/>
          <w:lang w:val="de-AT"/>
        </w:rPr>
        <w:t>PtX</w:t>
      </w:r>
      <w:proofErr w:type="spellEnd"/>
      <w:r w:rsidRPr="00A60B36">
        <w:rPr>
          <w:rFonts w:asciiTheme="minorHAnsi" w:hAnsiTheme="minorHAnsi"/>
          <w:b/>
          <w:lang w:val="de-AT"/>
        </w:rPr>
        <w:t xml:space="preserve"> </w:t>
      </w:r>
      <w:proofErr w:type="spellStart"/>
      <w:r w:rsidR="00A60B36" w:rsidRPr="00A60B36">
        <w:rPr>
          <w:rFonts w:asciiTheme="minorHAnsi" w:hAnsiTheme="minorHAnsi"/>
          <w:b/>
          <w:lang w:val="de-AT"/>
        </w:rPr>
        <w:t>position</w:t>
      </w:r>
      <w:proofErr w:type="spellEnd"/>
      <w:r w:rsidR="00A60B36" w:rsidRPr="00A60B36">
        <w:rPr>
          <w:rFonts w:asciiTheme="minorHAnsi" w:hAnsiTheme="minorHAnsi"/>
          <w:b/>
          <w:lang w:val="de-AT"/>
        </w:rPr>
        <w:t xml:space="preserve"> </w:t>
      </w:r>
      <w:proofErr w:type="spellStart"/>
      <w:r w:rsidR="00A60B36" w:rsidRPr="00A60B36">
        <w:rPr>
          <w:rFonts w:asciiTheme="minorHAnsi" w:hAnsiTheme="minorHAnsi"/>
          <w:b/>
          <w:lang w:val="de-AT"/>
        </w:rPr>
        <w:t>pa</w:t>
      </w:r>
      <w:r w:rsidR="00A60B36">
        <w:rPr>
          <w:rFonts w:asciiTheme="minorHAnsi" w:hAnsiTheme="minorHAnsi"/>
          <w:b/>
          <w:lang w:val="de-AT"/>
        </w:rPr>
        <w:t>per</w:t>
      </w:r>
      <w:proofErr w:type="spellEnd"/>
    </w:p>
    <w:p w14:paraId="7E14A595" w14:textId="77777777" w:rsidR="00A60B36" w:rsidRDefault="00A60B36" w:rsidP="00A60B36">
      <w:pPr>
        <w:pStyle w:val="IEAB-Body"/>
        <w:ind w:left="567"/>
      </w:pPr>
      <w:r>
        <w:t xml:space="preserve">Energy providers and automakers recently push for e-fuels / </w:t>
      </w:r>
      <w:proofErr w:type="spellStart"/>
      <w:r>
        <w:t>PtL</w:t>
      </w:r>
      <w:proofErr w:type="spellEnd"/>
      <w:r>
        <w:t xml:space="preserve"> / </w:t>
      </w:r>
      <w:proofErr w:type="spellStart"/>
      <w:r>
        <w:t>PtG</w:t>
      </w:r>
      <w:proofErr w:type="spellEnd"/>
      <w:r>
        <w:t>, as they see the opportunity to keep internal combustion engines in the market based on liquid or gaseous fuels produced from renewable electricity. Many technologies for the production of biofuels can be part of e-fuel conversion pathways, and the resulting fuels are the same that could also be produced from biomass alone. While e-fuels do have potential to maximise the amount of low-carbon transport fuels that can be produced, they are less energy efficient than direct use of electricity in electric vehicles, and costlier than their biofuel equivalents. Yet we see industrial interest in pushing for these fuels.</w:t>
      </w:r>
    </w:p>
    <w:p w14:paraId="79214EFE" w14:textId="77777777" w:rsidR="00A60B36" w:rsidRDefault="00A60B36" w:rsidP="00A60B36">
      <w:pPr>
        <w:pStyle w:val="IEAB-Body"/>
        <w:ind w:left="567"/>
      </w:pPr>
      <w:r>
        <w:t>Task 39 should help to provide solid facts and data to decision makers. Next to a description of technological pathways, potential costs and GHG emission reductions, Task 39 should also provide guidance about for which types of vehicles and in which timeframes e-fuels would offer benefits, and clarify that neither the use of biofuels nor the electrification of passenger cars should be hindered by a focus on e-fuels.</w:t>
      </w:r>
    </w:p>
    <w:p w14:paraId="0DE06EDF" w14:textId="77777777" w:rsidR="00A60B36" w:rsidRDefault="00A60B36" w:rsidP="00A60B36">
      <w:pPr>
        <w:pStyle w:val="IEAB-Body"/>
        <w:ind w:left="567"/>
      </w:pPr>
      <w:r>
        <w:t>Collaboration with Task 33, 37 and 44 would be beneficial in order to cover all technology pathways and the systemic issues. AMF might also be interested in collaboration.</w:t>
      </w:r>
    </w:p>
    <w:p w14:paraId="3236DEF8" w14:textId="77777777" w:rsidR="00A60B36" w:rsidRPr="007221EB" w:rsidRDefault="00A60B36" w:rsidP="00A60B36">
      <w:pPr>
        <w:pStyle w:val="Listenabsatz"/>
        <w:spacing w:after="160" w:line="259" w:lineRule="auto"/>
        <w:jc w:val="both"/>
        <w:rPr>
          <w:rFonts w:asciiTheme="minorHAnsi" w:hAnsiTheme="minorHAnsi"/>
          <w:b/>
          <w:lang w:val="en-GB"/>
        </w:rPr>
      </w:pPr>
    </w:p>
    <w:p w14:paraId="7B4B27BB" w14:textId="6ABE9F2A" w:rsidR="00C8528B" w:rsidRDefault="006D67C1" w:rsidP="00E33ECE">
      <w:pPr>
        <w:pStyle w:val="Listenabsatz"/>
        <w:numPr>
          <w:ilvl w:val="0"/>
          <w:numId w:val="30"/>
        </w:numPr>
        <w:spacing w:after="160" w:line="259" w:lineRule="auto"/>
        <w:jc w:val="both"/>
        <w:rPr>
          <w:rFonts w:asciiTheme="minorHAnsi" w:hAnsiTheme="minorHAnsi"/>
          <w:b/>
          <w:lang w:val="en-GB"/>
        </w:rPr>
      </w:pPr>
      <w:r>
        <w:rPr>
          <w:rFonts w:asciiTheme="minorHAnsi" w:hAnsiTheme="minorHAnsi"/>
          <w:b/>
          <w:lang w:val="en-GB"/>
        </w:rPr>
        <w:t>I</w:t>
      </w:r>
      <w:r w:rsidR="00BB008B" w:rsidRPr="007221EB">
        <w:rPr>
          <w:rFonts w:asciiTheme="minorHAnsi" w:hAnsiTheme="minorHAnsi"/>
          <w:b/>
          <w:lang w:val="en-GB"/>
        </w:rPr>
        <w:t xml:space="preserve">nfrastructure costs </w:t>
      </w:r>
      <w:r>
        <w:rPr>
          <w:rFonts w:asciiTheme="minorHAnsi" w:hAnsiTheme="minorHAnsi"/>
          <w:b/>
          <w:lang w:val="en-GB"/>
        </w:rPr>
        <w:t xml:space="preserve">for </w:t>
      </w:r>
      <w:r w:rsidR="00BB0050" w:rsidRPr="007221EB">
        <w:rPr>
          <w:rFonts w:asciiTheme="minorHAnsi" w:hAnsiTheme="minorHAnsi"/>
          <w:b/>
          <w:lang w:val="en-GB"/>
        </w:rPr>
        <w:t>biofuels</w:t>
      </w:r>
    </w:p>
    <w:p w14:paraId="2A4C1E74" w14:textId="46292D09" w:rsidR="006D67C1" w:rsidRDefault="006D67C1" w:rsidP="00803F3B">
      <w:pPr>
        <w:pStyle w:val="IEAB-Body"/>
        <w:ind w:left="360"/>
      </w:pPr>
      <w:r>
        <w:t>A wide range of biofuel pathways exists, producing a variety of fuels from a variety of feedstocks. The resulting biofuels can either be used in low-blends, in high blends in so-called alternative fuel vehicles, or as drop-in fuels. All pathways have specific pros and cons over a range of aspects. While we are already well aware of feedstock availability, TRL, CAPEX, OPEX, GHG emission reductions, local pollutant emissions, and compatibility with engines, the infrastructure cost component is much less understood.</w:t>
      </w:r>
    </w:p>
    <w:p w14:paraId="45390D86" w14:textId="77777777" w:rsidR="006D67C1" w:rsidRDefault="006D67C1" w:rsidP="00803F3B">
      <w:pPr>
        <w:pStyle w:val="IEAB-Body"/>
        <w:ind w:left="360"/>
      </w:pPr>
      <w:r>
        <w:t xml:space="preserve">The infrastructure cost component includes investments required to build biomass conversion facilities, modify vehicle production facilities, buy alternative fuel vehicles and install alternative fuel pumps. From a national perspective it is unclear what the overall costs for rolling out a specific biofuel are, how much added value could be created through related investments, and what the motivation of the specific actors would be to invest. </w:t>
      </w:r>
    </w:p>
    <w:p w14:paraId="14567626" w14:textId="77777777" w:rsidR="006D67C1" w:rsidRDefault="006D67C1" w:rsidP="00803F3B">
      <w:pPr>
        <w:pStyle w:val="IEAB-Body"/>
        <w:ind w:left="360"/>
      </w:pPr>
      <w:r>
        <w:t>The purpose of the project is to establish a number of examples of infrastructure costs and to reflect on the motivation of the respective actors (private people, logistic companies, fuel producers, petrol stations, vehicle producers) to invest.</w:t>
      </w:r>
    </w:p>
    <w:p w14:paraId="53FF5DE1" w14:textId="77777777" w:rsidR="006D67C1" w:rsidRDefault="006D67C1" w:rsidP="00803F3B">
      <w:pPr>
        <w:pStyle w:val="IEAB-Body"/>
        <w:ind w:left="360"/>
      </w:pPr>
      <w:r>
        <w:t>The project can build on data from past market introductions of e.g. E85 in Sweden, and investigate new data in collaboration with the respective industries such as vehicle manufacturers and petrol stations. It would allow us to engage more with industry, and to provide policy makers with information on costs associated with various biofuels and who would have to invest.</w:t>
      </w:r>
    </w:p>
    <w:p w14:paraId="70212F23" w14:textId="77777777" w:rsidR="00FB2983" w:rsidRPr="00FB2983" w:rsidRDefault="00FB2983" w:rsidP="00FB2983">
      <w:pPr>
        <w:pStyle w:val="Listenabsatz"/>
        <w:rPr>
          <w:rFonts w:asciiTheme="minorHAnsi" w:hAnsiTheme="minorHAnsi"/>
          <w:b/>
          <w:lang w:val="en-GB"/>
        </w:rPr>
      </w:pPr>
    </w:p>
    <w:p w14:paraId="4B19B1B8" w14:textId="5521E54F" w:rsidR="00FB2983" w:rsidRDefault="003454AC" w:rsidP="00FB2983">
      <w:pPr>
        <w:pStyle w:val="Listenabsatz"/>
        <w:numPr>
          <w:ilvl w:val="0"/>
          <w:numId w:val="27"/>
        </w:numPr>
        <w:spacing w:after="160" w:line="259" w:lineRule="auto"/>
        <w:jc w:val="both"/>
        <w:rPr>
          <w:rFonts w:asciiTheme="minorHAnsi" w:hAnsiTheme="minorHAnsi"/>
          <w:b/>
          <w:lang w:val="en-GB"/>
        </w:rPr>
      </w:pPr>
      <w:r>
        <w:rPr>
          <w:rFonts w:asciiTheme="minorHAnsi" w:hAnsiTheme="minorHAnsi"/>
          <w:b/>
          <w:lang w:val="en-GB"/>
        </w:rPr>
        <w:t>How do we</w:t>
      </w:r>
      <w:r w:rsidR="00FB2983" w:rsidRPr="00FB2983">
        <w:rPr>
          <w:rFonts w:asciiTheme="minorHAnsi" w:hAnsiTheme="minorHAnsi"/>
          <w:b/>
          <w:lang w:val="en-GB"/>
        </w:rPr>
        <w:t xml:space="preserve"> increase industry and international organisations</w:t>
      </w:r>
      <w:r>
        <w:rPr>
          <w:rFonts w:asciiTheme="minorHAnsi" w:hAnsiTheme="minorHAnsi"/>
          <w:b/>
          <w:lang w:val="en-GB"/>
        </w:rPr>
        <w:t xml:space="preserve"> involvement</w:t>
      </w:r>
      <w:r w:rsidR="00FB2983" w:rsidRPr="00FB2983">
        <w:rPr>
          <w:rFonts w:asciiTheme="minorHAnsi" w:hAnsiTheme="minorHAnsi"/>
          <w:b/>
          <w:lang w:val="en-GB"/>
        </w:rPr>
        <w:t xml:space="preserve"> in </w:t>
      </w:r>
      <w:r w:rsidR="00FB2983">
        <w:rPr>
          <w:rFonts w:asciiTheme="minorHAnsi" w:hAnsiTheme="minorHAnsi"/>
          <w:b/>
          <w:lang w:val="en-GB"/>
        </w:rPr>
        <w:t>our</w:t>
      </w:r>
      <w:r w:rsidR="00FB2983" w:rsidRPr="00FB2983">
        <w:rPr>
          <w:rFonts w:asciiTheme="minorHAnsi" w:hAnsiTheme="minorHAnsi"/>
          <w:b/>
          <w:lang w:val="en-GB"/>
        </w:rPr>
        <w:t xml:space="preserve"> Task?</w:t>
      </w:r>
    </w:p>
    <w:p w14:paraId="561BE6E3" w14:textId="77777777" w:rsidR="007525EA" w:rsidRDefault="007525EA" w:rsidP="003454AC">
      <w:pPr>
        <w:spacing w:after="160" w:line="259" w:lineRule="auto"/>
        <w:jc w:val="both"/>
        <w:rPr>
          <w:lang w:val="en-GB"/>
        </w:rPr>
      </w:pPr>
      <w:r>
        <w:rPr>
          <w:lang w:val="en-GB"/>
        </w:rPr>
        <w:t>Industry:</w:t>
      </w:r>
    </w:p>
    <w:p w14:paraId="1066FDB7" w14:textId="6E4E8A48" w:rsidR="003454AC" w:rsidRPr="00E33ECE" w:rsidRDefault="00E33ECE" w:rsidP="003454AC">
      <w:pPr>
        <w:spacing w:after="160" w:line="259" w:lineRule="auto"/>
        <w:jc w:val="both"/>
        <w:rPr>
          <w:lang w:val="en-GB"/>
        </w:rPr>
      </w:pPr>
      <w:r w:rsidRPr="00E33ECE">
        <w:rPr>
          <w:lang w:val="en-GB"/>
        </w:rPr>
        <w:t>If we want to increase industry involvement we will have to offer some kind of interactive information exchange. A regular series of online discussion meetings could be a way to involve them. Apart from that, each country representative should remain in touch with relevant industry in their own country. A regular question (e.g. in the questionnaire for the implementation agendas) should be about what industry sees as most important barriers to further biofuels deployment.</w:t>
      </w:r>
    </w:p>
    <w:p w14:paraId="585D9B18" w14:textId="77777777" w:rsidR="007525EA" w:rsidRDefault="007525EA" w:rsidP="007525EA">
      <w:pPr>
        <w:spacing w:after="160" w:line="259" w:lineRule="auto"/>
        <w:jc w:val="both"/>
        <w:rPr>
          <w:lang w:val="en-GB"/>
        </w:rPr>
      </w:pPr>
      <w:r>
        <w:rPr>
          <w:lang w:val="en-GB"/>
        </w:rPr>
        <w:t>International organisations:</w:t>
      </w:r>
    </w:p>
    <w:p w14:paraId="03C45350" w14:textId="77777777" w:rsidR="007525EA" w:rsidRDefault="00E33ECE" w:rsidP="007525EA">
      <w:pPr>
        <w:spacing w:after="160" w:line="259" w:lineRule="auto"/>
        <w:jc w:val="both"/>
        <w:rPr>
          <w:lang w:val="en-GB"/>
        </w:rPr>
      </w:pPr>
      <w:r w:rsidRPr="007525EA">
        <w:rPr>
          <w:lang w:val="en-GB"/>
        </w:rPr>
        <w:t xml:space="preserve">Which international organisations do we want to reach? </w:t>
      </w:r>
    </w:p>
    <w:p w14:paraId="11865732" w14:textId="4C8966BB" w:rsidR="003454AC" w:rsidRDefault="00E33ECE" w:rsidP="007525EA">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r w:rsidRPr="007525EA">
        <w:rPr>
          <w:rFonts w:asciiTheme="minorHAnsi" w:eastAsiaTheme="minorHAnsi" w:hAnsiTheme="minorHAnsi" w:cstheme="minorBidi"/>
          <w:sz w:val="22"/>
          <w:szCs w:val="22"/>
          <w:lang w:val="en-GB" w:eastAsia="en-US"/>
        </w:rPr>
        <w:t>IEA TCPs such as AMF, Combustion, and Hydrogen could be of interest, also IEA (</w:t>
      </w:r>
      <w:proofErr w:type="spellStart"/>
      <w:r w:rsidRPr="007525EA">
        <w:rPr>
          <w:rFonts w:asciiTheme="minorHAnsi" w:eastAsiaTheme="minorHAnsi" w:hAnsiTheme="minorHAnsi" w:cstheme="minorBidi"/>
          <w:sz w:val="22"/>
          <w:szCs w:val="22"/>
          <w:lang w:val="en-GB" w:eastAsia="en-US"/>
        </w:rPr>
        <w:t>Ilkka</w:t>
      </w:r>
      <w:proofErr w:type="spellEnd"/>
      <w:r w:rsidRPr="007525EA">
        <w:rPr>
          <w:rFonts w:asciiTheme="minorHAnsi" w:eastAsiaTheme="minorHAnsi" w:hAnsiTheme="minorHAnsi" w:cstheme="minorBidi"/>
          <w:sz w:val="22"/>
          <w:szCs w:val="22"/>
          <w:lang w:val="en-GB" w:eastAsia="en-US"/>
        </w:rPr>
        <w:t xml:space="preserve"> Hannula will be working on aviation fuels and on hydrogen there).</w:t>
      </w:r>
      <w:r w:rsidR="007525EA" w:rsidRPr="007525EA">
        <w:rPr>
          <w:rFonts w:asciiTheme="minorHAnsi" w:eastAsiaTheme="minorHAnsi" w:hAnsiTheme="minorHAnsi" w:cstheme="minorBidi"/>
          <w:sz w:val="22"/>
          <w:szCs w:val="22"/>
          <w:lang w:val="en-GB" w:eastAsia="en-US"/>
        </w:rPr>
        <w:t xml:space="preserve"> Collaboration in projects is extremely difficult as all of these have different project financing mechanisms, so we would have to be very flexible. It might be easier to agree on joint workshops to which everyone brings new information.</w:t>
      </w:r>
      <w:r w:rsidRPr="007525EA">
        <w:rPr>
          <w:rFonts w:asciiTheme="minorHAnsi" w:eastAsiaTheme="minorHAnsi" w:hAnsiTheme="minorHAnsi" w:cstheme="minorBidi"/>
          <w:sz w:val="22"/>
          <w:szCs w:val="22"/>
          <w:lang w:val="en-GB" w:eastAsia="en-US"/>
        </w:rPr>
        <w:t xml:space="preserve"> </w:t>
      </w:r>
    </w:p>
    <w:p w14:paraId="27A834A7" w14:textId="3778F0DE" w:rsidR="007525EA" w:rsidRDefault="007525EA" w:rsidP="007525EA">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 xml:space="preserve">ETIP Bioenergy, in particular WG 2 on conversion processes would be open to collaboration. This is a platform between academia and industry for information exchange on RD&amp;D on biofuels and bioenergy. We are already collaborating in terms of updating the </w:t>
      </w:r>
      <w:proofErr w:type="spellStart"/>
      <w:r>
        <w:rPr>
          <w:rFonts w:asciiTheme="minorHAnsi" w:eastAsiaTheme="minorHAnsi" w:hAnsiTheme="minorHAnsi" w:cstheme="minorBidi"/>
          <w:sz w:val="22"/>
          <w:szCs w:val="22"/>
          <w:lang w:val="en-GB" w:eastAsia="en-US"/>
        </w:rPr>
        <w:t>demoplants</w:t>
      </w:r>
      <w:proofErr w:type="spellEnd"/>
      <w:r>
        <w:rPr>
          <w:rFonts w:asciiTheme="minorHAnsi" w:eastAsiaTheme="minorHAnsi" w:hAnsiTheme="minorHAnsi" w:cstheme="minorBidi"/>
          <w:sz w:val="22"/>
          <w:szCs w:val="22"/>
          <w:lang w:val="en-GB" w:eastAsia="en-US"/>
        </w:rPr>
        <w:t xml:space="preserve"> database.</w:t>
      </w:r>
    </w:p>
    <w:p w14:paraId="35BD34B7" w14:textId="03F39375" w:rsidR="007525EA" w:rsidRPr="007525EA" w:rsidRDefault="007525EA" w:rsidP="007525EA">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proofErr w:type="spellStart"/>
      <w:r>
        <w:rPr>
          <w:rFonts w:asciiTheme="minorHAnsi" w:eastAsiaTheme="minorHAnsi" w:hAnsiTheme="minorHAnsi" w:cstheme="minorBidi"/>
          <w:sz w:val="22"/>
          <w:szCs w:val="22"/>
          <w:lang w:val="en-GB" w:eastAsia="en-US"/>
        </w:rPr>
        <w:t>Biofuture</w:t>
      </w:r>
      <w:proofErr w:type="spellEnd"/>
      <w:r>
        <w:rPr>
          <w:rFonts w:asciiTheme="minorHAnsi" w:eastAsiaTheme="minorHAnsi" w:hAnsiTheme="minorHAnsi" w:cstheme="minorBidi"/>
          <w:sz w:val="22"/>
          <w:szCs w:val="22"/>
          <w:lang w:val="en-GB" w:eastAsia="en-US"/>
        </w:rPr>
        <w:t xml:space="preserve"> Platform, Mission Innovation, IRENA, ITF, ICCT: all of these work on a more political level. It would be good to keep them informed about our publications as they can help to deliver messages to policy makers. </w:t>
      </w:r>
      <w:proofErr w:type="gramStart"/>
      <w:r>
        <w:rPr>
          <w:rFonts w:asciiTheme="minorHAnsi" w:eastAsiaTheme="minorHAnsi" w:hAnsiTheme="minorHAnsi" w:cstheme="minorBidi"/>
          <w:sz w:val="22"/>
          <w:szCs w:val="22"/>
          <w:lang w:val="en-GB" w:eastAsia="en-US"/>
        </w:rPr>
        <w:t>Also</w:t>
      </w:r>
      <w:proofErr w:type="gramEnd"/>
      <w:r>
        <w:rPr>
          <w:rFonts w:asciiTheme="minorHAnsi" w:eastAsiaTheme="minorHAnsi" w:hAnsiTheme="minorHAnsi" w:cstheme="minorBidi"/>
          <w:sz w:val="22"/>
          <w:szCs w:val="22"/>
          <w:lang w:val="en-GB" w:eastAsia="en-US"/>
        </w:rPr>
        <w:t xml:space="preserve"> experts like </w:t>
      </w:r>
      <w:proofErr w:type="spellStart"/>
      <w:r>
        <w:rPr>
          <w:rFonts w:asciiTheme="minorHAnsi" w:eastAsiaTheme="minorHAnsi" w:hAnsiTheme="minorHAnsi" w:cstheme="minorBidi"/>
          <w:sz w:val="22"/>
          <w:szCs w:val="22"/>
          <w:lang w:val="en-GB" w:eastAsia="en-US"/>
        </w:rPr>
        <w:t>Pierpaolo</w:t>
      </w:r>
      <w:proofErr w:type="spellEnd"/>
      <w:r>
        <w:rPr>
          <w:rFonts w:asciiTheme="minorHAnsi" w:eastAsiaTheme="minorHAnsi" w:hAnsiTheme="minorHAnsi" w:cstheme="minorBidi"/>
          <w:sz w:val="22"/>
          <w:szCs w:val="22"/>
          <w:lang w:val="en-GB" w:eastAsia="en-US"/>
        </w:rPr>
        <w:t xml:space="preserve"> </w:t>
      </w:r>
      <w:proofErr w:type="spellStart"/>
      <w:r>
        <w:rPr>
          <w:rFonts w:asciiTheme="minorHAnsi" w:eastAsiaTheme="minorHAnsi" w:hAnsiTheme="minorHAnsi" w:cstheme="minorBidi"/>
          <w:sz w:val="22"/>
          <w:szCs w:val="22"/>
          <w:lang w:val="en-GB" w:eastAsia="en-US"/>
        </w:rPr>
        <w:t>Cazzola</w:t>
      </w:r>
      <w:proofErr w:type="spellEnd"/>
      <w:r>
        <w:rPr>
          <w:rFonts w:asciiTheme="minorHAnsi" w:eastAsiaTheme="minorHAnsi" w:hAnsiTheme="minorHAnsi" w:cstheme="minorBidi"/>
          <w:sz w:val="22"/>
          <w:szCs w:val="22"/>
          <w:lang w:val="en-GB" w:eastAsia="en-US"/>
        </w:rPr>
        <w:t xml:space="preserve"> can offer excellent input to our strategic direction by delivering a high-level view of </w:t>
      </w:r>
      <w:r>
        <w:rPr>
          <w:rFonts w:asciiTheme="minorHAnsi" w:eastAsiaTheme="minorHAnsi" w:hAnsiTheme="minorHAnsi" w:cstheme="minorBidi"/>
          <w:sz w:val="22"/>
          <w:szCs w:val="22"/>
          <w:lang w:val="en-GB" w:eastAsia="en-US"/>
        </w:rPr>
        <w:lastRenderedPageBreak/>
        <w:t>how the required transformation of the energy and mobility system can be achieved</w:t>
      </w:r>
      <w:r w:rsidR="007702B5">
        <w:rPr>
          <w:rFonts w:asciiTheme="minorHAnsi" w:eastAsiaTheme="minorHAnsi" w:hAnsiTheme="minorHAnsi" w:cstheme="minorBidi"/>
          <w:sz w:val="22"/>
          <w:szCs w:val="22"/>
          <w:lang w:val="en-GB" w:eastAsia="en-US"/>
        </w:rPr>
        <w:t xml:space="preserve"> (although PP does not so much believe in biofuels and internal combustion engines)</w:t>
      </w:r>
      <w:r>
        <w:rPr>
          <w:rFonts w:asciiTheme="minorHAnsi" w:eastAsiaTheme="minorHAnsi" w:hAnsiTheme="minorHAnsi" w:cstheme="minorBidi"/>
          <w:sz w:val="22"/>
          <w:szCs w:val="22"/>
          <w:lang w:val="en-GB" w:eastAsia="en-US"/>
        </w:rPr>
        <w:t>.</w:t>
      </w:r>
    </w:p>
    <w:p w14:paraId="0E1E7892" w14:textId="77777777" w:rsidR="00FB2983" w:rsidRPr="00FB2983" w:rsidRDefault="00FB2983" w:rsidP="00FB2983">
      <w:pPr>
        <w:pStyle w:val="Listenabsatz"/>
        <w:rPr>
          <w:rFonts w:asciiTheme="minorHAnsi" w:hAnsiTheme="minorHAnsi"/>
          <w:b/>
          <w:lang w:val="en-GB"/>
        </w:rPr>
      </w:pPr>
    </w:p>
    <w:p w14:paraId="10003ED1" w14:textId="3C288460" w:rsidR="003454AC" w:rsidRPr="00BB008B" w:rsidRDefault="003454AC" w:rsidP="00FB2983">
      <w:pPr>
        <w:pStyle w:val="Listenabsatz"/>
        <w:numPr>
          <w:ilvl w:val="0"/>
          <w:numId w:val="27"/>
        </w:numPr>
        <w:spacing w:after="160" w:line="259" w:lineRule="auto"/>
        <w:jc w:val="both"/>
        <w:rPr>
          <w:rFonts w:asciiTheme="minorHAnsi" w:hAnsiTheme="minorHAnsi"/>
          <w:b/>
          <w:sz w:val="28"/>
          <w:lang w:val="en-GB"/>
        </w:rPr>
      </w:pPr>
      <w:r>
        <w:rPr>
          <w:rFonts w:asciiTheme="minorHAnsi" w:hAnsiTheme="minorHAnsi"/>
          <w:b/>
          <w:lang w:val="en-GB"/>
        </w:rPr>
        <w:t>How can we better</w:t>
      </w:r>
      <w:r w:rsidR="00FB2983" w:rsidRPr="00FB2983">
        <w:rPr>
          <w:rFonts w:asciiTheme="minorHAnsi" w:hAnsiTheme="minorHAnsi"/>
          <w:b/>
          <w:lang w:val="en-GB"/>
        </w:rPr>
        <w:t xml:space="preserve"> links and collaborat</w:t>
      </w:r>
      <w:r>
        <w:rPr>
          <w:rFonts w:asciiTheme="minorHAnsi" w:hAnsiTheme="minorHAnsi"/>
          <w:b/>
          <w:lang w:val="en-GB"/>
        </w:rPr>
        <w:t>e</w:t>
      </w:r>
      <w:r w:rsidR="00FB2983" w:rsidRPr="00FB2983">
        <w:rPr>
          <w:rFonts w:asciiTheme="minorHAnsi" w:hAnsiTheme="minorHAnsi"/>
          <w:b/>
          <w:lang w:val="en-GB"/>
        </w:rPr>
        <w:t xml:space="preserve"> with other </w:t>
      </w:r>
      <w:r>
        <w:rPr>
          <w:rFonts w:asciiTheme="minorHAnsi" w:hAnsiTheme="minorHAnsi"/>
          <w:b/>
          <w:lang w:val="en-GB"/>
        </w:rPr>
        <w:t xml:space="preserve">IEA Bioenergy </w:t>
      </w:r>
      <w:r w:rsidR="00FB2983" w:rsidRPr="00FB2983">
        <w:rPr>
          <w:rFonts w:asciiTheme="minorHAnsi" w:hAnsiTheme="minorHAnsi"/>
          <w:b/>
          <w:lang w:val="en-GB"/>
        </w:rPr>
        <w:t xml:space="preserve">Tasks? </w:t>
      </w:r>
      <w:r w:rsidR="00FB2983" w:rsidRPr="00FB2983">
        <w:rPr>
          <w:rFonts w:asciiTheme="minorHAnsi" w:hAnsiTheme="minorHAnsi"/>
          <w:i/>
          <w:lang w:val="en-GB"/>
        </w:rPr>
        <w:t>(which Task</w:t>
      </w:r>
      <w:r>
        <w:rPr>
          <w:rFonts w:asciiTheme="minorHAnsi" w:hAnsiTheme="minorHAnsi"/>
          <w:i/>
          <w:lang w:val="en-GB"/>
        </w:rPr>
        <w:t>s</w:t>
      </w:r>
      <w:r w:rsidR="00FB2983" w:rsidRPr="00FB2983">
        <w:rPr>
          <w:rFonts w:asciiTheme="minorHAnsi" w:hAnsiTheme="minorHAnsi"/>
          <w:i/>
          <w:lang w:val="en-GB"/>
        </w:rPr>
        <w:t>, which topic</w:t>
      </w:r>
      <w:r>
        <w:rPr>
          <w:rFonts w:asciiTheme="minorHAnsi" w:hAnsiTheme="minorHAnsi"/>
          <w:i/>
          <w:lang w:val="en-GB"/>
        </w:rPr>
        <w:t>s</w:t>
      </w:r>
      <w:r w:rsidR="00FB2983" w:rsidRPr="00FB2983">
        <w:rPr>
          <w:rFonts w:asciiTheme="minorHAnsi" w:hAnsiTheme="minorHAnsi"/>
          <w:i/>
          <w:lang w:val="en-GB"/>
        </w:rPr>
        <w:t>)</w:t>
      </w:r>
      <w:r w:rsidR="00FB2983" w:rsidRPr="00FB2983">
        <w:rPr>
          <w:rFonts w:asciiTheme="minorHAnsi" w:hAnsiTheme="minorHAnsi"/>
          <w:lang w:val="en"/>
        </w:rPr>
        <w:t>.</w:t>
      </w:r>
    </w:p>
    <w:p w14:paraId="354786CB" w14:textId="77777777" w:rsidR="00A60B36" w:rsidRDefault="00A60B36" w:rsidP="00A60B36">
      <w:pPr>
        <w:pStyle w:val="Listenabsatz"/>
        <w:spacing w:after="160" w:line="259" w:lineRule="auto"/>
        <w:jc w:val="both"/>
        <w:rPr>
          <w:rFonts w:asciiTheme="minorHAnsi" w:eastAsiaTheme="minorHAnsi" w:hAnsiTheme="minorHAnsi" w:cstheme="minorBidi"/>
          <w:sz w:val="22"/>
          <w:szCs w:val="22"/>
          <w:lang w:val="en-GB" w:eastAsia="en-US"/>
        </w:rPr>
      </w:pPr>
    </w:p>
    <w:p w14:paraId="33C3B124" w14:textId="2BD8BFEC" w:rsidR="00FB2983" w:rsidRPr="007525EA" w:rsidRDefault="007525EA" w:rsidP="007525EA">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r w:rsidRPr="007525EA">
        <w:rPr>
          <w:rFonts w:asciiTheme="minorHAnsi" w:eastAsiaTheme="minorHAnsi" w:hAnsiTheme="minorHAnsi" w:cstheme="minorBidi"/>
          <w:sz w:val="22"/>
          <w:szCs w:val="22"/>
          <w:lang w:val="en-GB" w:eastAsia="en-US"/>
        </w:rPr>
        <w:t xml:space="preserve">Task 33 and 34: co-processing of biocrudes to obtain fuels with </w:t>
      </w:r>
      <w:proofErr w:type="spellStart"/>
      <w:r w:rsidRPr="007525EA">
        <w:rPr>
          <w:rFonts w:asciiTheme="minorHAnsi" w:eastAsiaTheme="minorHAnsi" w:hAnsiTheme="minorHAnsi" w:cstheme="minorBidi"/>
          <w:sz w:val="22"/>
          <w:szCs w:val="22"/>
          <w:lang w:val="en-GB" w:eastAsia="en-US"/>
        </w:rPr>
        <w:t>biocontent</w:t>
      </w:r>
      <w:proofErr w:type="spellEnd"/>
    </w:p>
    <w:p w14:paraId="51BD9301" w14:textId="2F5912D6" w:rsidR="007525EA" w:rsidRPr="007525EA" w:rsidRDefault="007525EA" w:rsidP="007525EA">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r w:rsidRPr="007525EA">
        <w:rPr>
          <w:rFonts w:asciiTheme="minorHAnsi" w:eastAsiaTheme="minorHAnsi" w:hAnsiTheme="minorHAnsi" w:cstheme="minorBidi"/>
          <w:sz w:val="22"/>
          <w:szCs w:val="22"/>
          <w:lang w:val="en-GB" w:eastAsia="en-US"/>
        </w:rPr>
        <w:t>Task 37: biomethane in the transport sector</w:t>
      </w:r>
    </w:p>
    <w:p w14:paraId="07345631" w14:textId="1466497A" w:rsidR="007525EA" w:rsidRPr="007525EA" w:rsidRDefault="007525EA" w:rsidP="007525EA">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r w:rsidRPr="007525EA">
        <w:rPr>
          <w:rFonts w:asciiTheme="minorHAnsi" w:eastAsiaTheme="minorHAnsi" w:hAnsiTheme="minorHAnsi" w:cstheme="minorBidi"/>
          <w:sz w:val="22"/>
          <w:szCs w:val="22"/>
          <w:lang w:val="en-GB" w:eastAsia="en-US"/>
        </w:rPr>
        <w:t>Task 33, 34, 37</w:t>
      </w:r>
      <w:r>
        <w:rPr>
          <w:rFonts w:asciiTheme="minorHAnsi" w:eastAsiaTheme="minorHAnsi" w:hAnsiTheme="minorHAnsi" w:cstheme="minorBidi"/>
          <w:sz w:val="22"/>
          <w:szCs w:val="22"/>
          <w:lang w:val="en-GB" w:eastAsia="en-US"/>
        </w:rPr>
        <w:t>, 44</w:t>
      </w:r>
      <w:r w:rsidRPr="007525EA">
        <w:rPr>
          <w:rFonts w:asciiTheme="minorHAnsi" w:eastAsiaTheme="minorHAnsi" w:hAnsiTheme="minorHAnsi" w:cstheme="minorBidi"/>
          <w:sz w:val="22"/>
          <w:szCs w:val="22"/>
          <w:lang w:val="en-GB" w:eastAsia="en-US"/>
        </w:rPr>
        <w:t xml:space="preserve">: </w:t>
      </w:r>
      <w:proofErr w:type="spellStart"/>
      <w:r w:rsidRPr="007525EA">
        <w:rPr>
          <w:rFonts w:asciiTheme="minorHAnsi" w:eastAsiaTheme="minorHAnsi" w:hAnsiTheme="minorHAnsi" w:cstheme="minorBidi"/>
          <w:sz w:val="22"/>
          <w:szCs w:val="22"/>
          <w:lang w:val="en-GB" w:eastAsia="en-US"/>
        </w:rPr>
        <w:t>PBtL</w:t>
      </w:r>
      <w:proofErr w:type="spellEnd"/>
      <w:r w:rsidRPr="007525EA">
        <w:rPr>
          <w:rFonts w:asciiTheme="minorHAnsi" w:eastAsiaTheme="minorHAnsi" w:hAnsiTheme="minorHAnsi" w:cstheme="minorBidi"/>
          <w:sz w:val="22"/>
          <w:szCs w:val="22"/>
          <w:lang w:val="en-GB" w:eastAsia="en-US"/>
        </w:rPr>
        <w:t xml:space="preserve"> and </w:t>
      </w:r>
      <w:proofErr w:type="spellStart"/>
      <w:r w:rsidRPr="007525EA">
        <w:rPr>
          <w:rFonts w:asciiTheme="minorHAnsi" w:eastAsiaTheme="minorHAnsi" w:hAnsiTheme="minorHAnsi" w:cstheme="minorBidi"/>
          <w:sz w:val="22"/>
          <w:szCs w:val="22"/>
          <w:lang w:val="en-GB" w:eastAsia="en-US"/>
        </w:rPr>
        <w:t>PBtG</w:t>
      </w:r>
      <w:proofErr w:type="spellEnd"/>
    </w:p>
    <w:p w14:paraId="4D679F5E" w14:textId="48087B50" w:rsidR="003454AC" w:rsidRPr="007525EA" w:rsidRDefault="007525EA" w:rsidP="007525EA">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 xml:space="preserve">Task 37: </w:t>
      </w:r>
      <w:proofErr w:type="spellStart"/>
      <w:r>
        <w:rPr>
          <w:rFonts w:asciiTheme="minorHAnsi" w:eastAsiaTheme="minorHAnsi" w:hAnsiTheme="minorHAnsi" w:cstheme="minorBidi"/>
          <w:sz w:val="22"/>
          <w:szCs w:val="22"/>
          <w:lang w:val="en-GB" w:eastAsia="en-US"/>
        </w:rPr>
        <w:t>demoplants</w:t>
      </w:r>
      <w:proofErr w:type="spellEnd"/>
      <w:r>
        <w:rPr>
          <w:rFonts w:asciiTheme="minorHAnsi" w:eastAsiaTheme="minorHAnsi" w:hAnsiTheme="minorHAnsi" w:cstheme="minorBidi"/>
          <w:sz w:val="22"/>
          <w:szCs w:val="22"/>
          <w:lang w:val="en-GB" w:eastAsia="en-US"/>
        </w:rPr>
        <w:t xml:space="preserve"> database</w:t>
      </w:r>
    </w:p>
    <w:p w14:paraId="15427135" w14:textId="77777777" w:rsidR="00FB2983" w:rsidRPr="00BD5F73" w:rsidRDefault="00FB2983" w:rsidP="00BD5F73">
      <w:pPr>
        <w:spacing w:after="160" w:line="259" w:lineRule="auto"/>
        <w:jc w:val="both"/>
        <w:rPr>
          <w:lang w:val="en-GB"/>
        </w:rPr>
      </w:pPr>
    </w:p>
    <w:p w14:paraId="4B737BD4" w14:textId="1B95ADEC" w:rsidR="008C0E5C" w:rsidRDefault="00FB2983" w:rsidP="00FB2983">
      <w:pPr>
        <w:pStyle w:val="Listenabsatz"/>
        <w:numPr>
          <w:ilvl w:val="0"/>
          <w:numId w:val="27"/>
        </w:numPr>
        <w:spacing w:after="160" w:line="259" w:lineRule="auto"/>
        <w:jc w:val="both"/>
        <w:rPr>
          <w:rFonts w:asciiTheme="minorHAnsi" w:hAnsiTheme="minorHAnsi"/>
          <w:b/>
          <w:u w:val="single"/>
        </w:rPr>
      </w:pPr>
      <w:r w:rsidRPr="00FB2983">
        <w:rPr>
          <w:rFonts w:asciiTheme="minorHAnsi" w:hAnsiTheme="minorHAnsi"/>
          <w:b/>
          <w:lang w:val="en-GB"/>
        </w:rPr>
        <w:t xml:space="preserve">Do you have any further </w:t>
      </w:r>
      <w:r w:rsidR="003454AC">
        <w:rPr>
          <w:rFonts w:asciiTheme="minorHAnsi" w:hAnsiTheme="minorHAnsi"/>
          <w:b/>
          <w:lang w:val="en-GB"/>
        </w:rPr>
        <w:t>advice</w:t>
      </w:r>
      <w:r w:rsidRPr="00FB2983">
        <w:rPr>
          <w:rFonts w:asciiTheme="minorHAnsi" w:hAnsiTheme="minorHAnsi"/>
          <w:b/>
          <w:lang w:val="en-GB"/>
        </w:rPr>
        <w:t xml:space="preserve"> or suggestions for the next triennium?</w:t>
      </w:r>
      <w:r w:rsidRPr="00FB2983">
        <w:rPr>
          <w:rFonts w:asciiTheme="minorHAnsi" w:hAnsiTheme="minorHAnsi"/>
          <w:b/>
          <w:u w:val="single"/>
        </w:rPr>
        <w:t xml:space="preserve"> </w:t>
      </w:r>
    </w:p>
    <w:p w14:paraId="583E07BB" w14:textId="77777777" w:rsidR="00BB008B" w:rsidRPr="00BB008B" w:rsidRDefault="00BB008B" w:rsidP="00BB008B">
      <w:pPr>
        <w:spacing w:after="160" w:line="259" w:lineRule="auto"/>
        <w:jc w:val="both"/>
        <w:rPr>
          <w:b/>
          <w:u w:val="single"/>
        </w:rPr>
      </w:pPr>
      <w:bookmarkStart w:id="0" w:name="_GoBack"/>
      <w:bookmarkEnd w:id="0"/>
    </w:p>
    <w:p w14:paraId="7D1A741D" w14:textId="04544225" w:rsidR="00BD5F73" w:rsidRDefault="00BD5F73" w:rsidP="00BD5F73">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I think the information exchange that we have established e.g. through the country reports is very important and extremely valuable and should be continued. Either all country reports in one task</w:t>
      </w:r>
      <w:r w:rsidR="007702B5">
        <w:rPr>
          <w:rFonts w:asciiTheme="minorHAnsi" w:eastAsiaTheme="minorHAnsi" w:hAnsiTheme="minorHAnsi" w:cstheme="minorBidi"/>
          <w:sz w:val="22"/>
          <w:szCs w:val="22"/>
          <w:lang w:val="en-GB" w:eastAsia="en-US"/>
        </w:rPr>
        <w:t xml:space="preserve"> </w:t>
      </w:r>
      <w:r>
        <w:rPr>
          <w:rFonts w:asciiTheme="minorHAnsi" w:eastAsiaTheme="minorHAnsi" w:hAnsiTheme="minorHAnsi" w:cstheme="minorBidi"/>
          <w:sz w:val="22"/>
          <w:szCs w:val="22"/>
          <w:lang w:val="en-GB" w:eastAsia="en-US"/>
        </w:rPr>
        <w:t>meeting per year or half of them in every task</w:t>
      </w:r>
      <w:r w:rsidR="007702B5">
        <w:rPr>
          <w:rFonts w:asciiTheme="minorHAnsi" w:eastAsiaTheme="minorHAnsi" w:hAnsiTheme="minorHAnsi" w:cstheme="minorBidi"/>
          <w:sz w:val="22"/>
          <w:szCs w:val="22"/>
          <w:lang w:val="en-GB" w:eastAsia="en-US"/>
        </w:rPr>
        <w:t xml:space="preserve"> </w:t>
      </w:r>
      <w:r>
        <w:rPr>
          <w:rFonts w:asciiTheme="minorHAnsi" w:eastAsiaTheme="minorHAnsi" w:hAnsiTheme="minorHAnsi" w:cstheme="minorBidi"/>
          <w:sz w:val="22"/>
          <w:szCs w:val="22"/>
          <w:lang w:val="en-GB" w:eastAsia="en-US"/>
        </w:rPr>
        <w:t>meeting.</w:t>
      </w:r>
    </w:p>
    <w:p w14:paraId="43B4AB55" w14:textId="2F7A2553" w:rsidR="00BD5F73" w:rsidRDefault="00BD5F73" w:rsidP="00BD5F73">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proofErr w:type="gramStart"/>
      <w:r>
        <w:rPr>
          <w:rFonts w:asciiTheme="minorHAnsi" w:eastAsiaTheme="minorHAnsi" w:hAnsiTheme="minorHAnsi" w:cstheme="minorBidi"/>
          <w:sz w:val="22"/>
          <w:szCs w:val="22"/>
          <w:lang w:val="en-GB" w:eastAsia="en-US"/>
        </w:rPr>
        <w:t>Also</w:t>
      </w:r>
      <w:proofErr w:type="gramEnd"/>
      <w:r>
        <w:rPr>
          <w:rFonts w:asciiTheme="minorHAnsi" w:eastAsiaTheme="minorHAnsi" w:hAnsiTheme="minorHAnsi" w:cstheme="minorBidi"/>
          <w:sz w:val="22"/>
          <w:szCs w:val="22"/>
          <w:lang w:val="en-GB" w:eastAsia="en-US"/>
        </w:rPr>
        <w:t xml:space="preserve"> important of course are our projects, and that we obtain information about the progress and even more important, a summary of the findings at task</w:t>
      </w:r>
      <w:r w:rsidR="007702B5">
        <w:rPr>
          <w:rFonts w:asciiTheme="minorHAnsi" w:eastAsiaTheme="minorHAnsi" w:hAnsiTheme="minorHAnsi" w:cstheme="minorBidi"/>
          <w:sz w:val="22"/>
          <w:szCs w:val="22"/>
          <w:lang w:val="en-GB" w:eastAsia="en-US"/>
        </w:rPr>
        <w:t xml:space="preserve"> </w:t>
      </w:r>
      <w:r>
        <w:rPr>
          <w:rFonts w:asciiTheme="minorHAnsi" w:eastAsiaTheme="minorHAnsi" w:hAnsiTheme="minorHAnsi" w:cstheme="minorBidi"/>
          <w:sz w:val="22"/>
          <w:szCs w:val="22"/>
          <w:lang w:val="en-GB" w:eastAsia="en-US"/>
        </w:rPr>
        <w:t>meetings.</w:t>
      </w:r>
    </w:p>
    <w:p w14:paraId="177A9DEC" w14:textId="46330733" w:rsidR="00BD5F73" w:rsidRDefault="00BD5F73" w:rsidP="00BD5F73">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 xml:space="preserve">On top of that </w:t>
      </w:r>
      <w:r w:rsidRPr="00BD5F73">
        <w:rPr>
          <w:rFonts w:asciiTheme="minorHAnsi" w:eastAsiaTheme="minorHAnsi" w:hAnsiTheme="minorHAnsi" w:cstheme="minorBidi"/>
          <w:sz w:val="22"/>
          <w:szCs w:val="22"/>
          <w:lang w:val="en-GB" w:eastAsia="en-US"/>
        </w:rPr>
        <w:t xml:space="preserve">I would like to have more strategic discussions about which type of projects and which topics we should address. </w:t>
      </w:r>
      <w:r>
        <w:rPr>
          <w:rFonts w:asciiTheme="minorHAnsi" w:eastAsiaTheme="minorHAnsi" w:hAnsiTheme="minorHAnsi" w:cstheme="minorBidi"/>
          <w:sz w:val="22"/>
          <w:szCs w:val="22"/>
          <w:lang w:val="en-GB" w:eastAsia="en-US"/>
        </w:rPr>
        <w:t>As mentioned earlier, we could also ask externals to provide input to such discussions.</w:t>
      </w:r>
    </w:p>
    <w:p w14:paraId="36C591DD" w14:textId="015D3F58" w:rsidR="00BD5F73" w:rsidRDefault="007702B5" w:rsidP="00BD5F73">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With respect to the management of the Task, I consider it important to take d</w:t>
      </w:r>
      <w:r w:rsidR="00BD5F73">
        <w:rPr>
          <w:rFonts w:asciiTheme="minorHAnsi" w:eastAsiaTheme="minorHAnsi" w:hAnsiTheme="minorHAnsi" w:cstheme="minorBidi"/>
          <w:sz w:val="22"/>
          <w:szCs w:val="22"/>
          <w:lang w:val="en-GB" w:eastAsia="en-US"/>
        </w:rPr>
        <w:t>ecisions about the work program and the budget allocation</w:t>
      </w:r>
      <w:r>
        <w:rPr>
          <w:rFonts w:asciiTheme="minorHAnsi" w:eastAsiaTheme="minorHAnsi" w:hAnsiTheme="minorHAnsi" w:cstheme="minorBidi"/>
          <w:sz w:val="22"/>
          <w:szCs w:val="22"/>
          <w:lang w:val="en-GB" w:eastAsia="en-US"/>
        </w:rPr>
        <w:t xml:space="preserve"> jointly (</w:t>
      </w:r>
      <w:r w:rsidR="00AA7D71">
        <w:rPr>
          <w:rFonts w:asciiTheme="minorHAnsi" w:eastAsiaTheme="minorHAnsi" w:hAnsiTheme="minorHAnsi" w:cstheme="minorBidi"/>
          <w:sz w:val="22"/>
          <w:szCs w:val="22"/>
          <w:lang w:val="en-GB" w:eastAsia="en-US"/>
        </w:rPr>
        <w:t>actually</w:t>
      </w:r>
      <w:r>
        <w:rPr>
          <w:rFonts w:asciiTheme="minorHAnsi" w:eastAsiaTheme="minorHAnsi" w:hAnsiTheme="minorHAnsi" w:cstheme="minorBidi"/>
          <w:sz w:val="22"/>
          <w:szCs w:val="22"/>
          <w:lang w:val="en-GB" w:eastAsia="en-US"/>
        </w:rPr>
        <w:t xml:space="preserve"> this is what IEA rules prescribe). This means that we need to have a clear view on each of the projects, e.g. in a written project description along a common template, and a clear view on the budget in terms of an excel table that includes all budget items (projects and management items and funding of others like </w:t>
      </w:r>
      <w:proofErr w:type="spellStart"/>
      <w:r>
        <w:rPr>
          <w:rFonts w:asciiTheme="minorHAnsi" w:eastAsiaTheme="minorHAnsi" w:hAnsiTheme="minorHAnsi" w:cstheme="minorBidi"/>
          <w:sz w:val="22"/>
          <w:szCs w:val="22"/>
          <w:lang w:val="en-GB" w:eastAsia="en-US"/>
        </w:rPr>
        <w:t>BCSmart</w:t>
      </w:r>
      <w:proofErr w:type="spellEnd"/>
      <w:r>
        <w:rPr>
          <w:rFonts w:asciiTheme="minorHAnsi" w:eastAsiaTheme="minorHAnsi" w:hAnsiTheme="minorHAnsi" w:cstheme="minorBidi"/>
          <w:sz w:val="22"/>
          <w:szCs w:val="22"/>
          <w:lang w:val="en-GB" w:eastAsia="en-US"/>
        </w:rPr>
        <w:t xml:space="preserve">). I know that some tasks actually vote on which projects to address, with each member being able to prioritize e.g. 3 projects. </w:t>
      </w:r>
    </w:p>
    <w:p w14:paraId="7B100C3D" w14:textId="7E0B2489" w:rsidR="007702B5" w:rsidRDefault="007702B5" w:rsidP="00BD5F73">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proofErr w:type="gramStart"/>
      <w:r>
        <w:rPr>
          <w:rFonts w:asciiTheme="minorHAnsi" w:eastAsiaTheme="minorHAnsi" w:hAnsiTheme="minorHAnsi" w:cstheme="minorBidi"/>
          <w:sz w:val="22"/>
          <w:szCs w:val="22"/>
          <w:lang w:val="en-GB" w:eastAsia="en-US"/>
        </w:rPr>
        <w:t>Also</w:t>
      </w:r>
      <w:proofErr w:type="gramEnd"/>
      <w:r>
        <w:rPr>
          <w:rFonts w:asciiTheme="minorHAnsi" w:eastAsiaTheme="minorHAnsi" w:hAnsiTheme="minorHAnsi" w:cstheme="minorBidi"/>
          <w:sz w:val="22"/>
          <w:szCs w:val="22"/>
          <w:lang w:val="en-GB" w:eastAsia="en-US"/>
        </w:rPr>
        <w:t xml:space="preserve"> I think we should aim to fully comply with rules of IEA Bioenergy, e.g. in terms of having the work program for the triennium clearly </w:t>
      </w:r>
      <w:proofErr w:type="spellStart"/>
      <w:r>
        <w:rPr>
          <w:rFonts w:asciiTheme="minorHAnsi" w:eastAsiaTheme="minorHAnsi" w:hAnsiTheme="minorHAnsi" w:cstheme="minorBidi"/>
          <w:sz w:val="22"/>
          <w:szCs w:val="22"/>
          <w:lang w:val="en-GB" w:eastAsia="en-US"/>
        </w:rPr>
        <w:t>ligned</w:t>
      </w:r>
      <w:proofErr w:type="spellEnd"/>
      <w:r>
        <w:rPr>
          <w:rFonts w:asciiTheme="minorHAnsi" w:eastAsiaTheme="minorHAnsi" w:hAnsiTheme="minorHAnsi" w:cstheme="minorBidi"/>
          <w:sz w:val="22"/>
          <w:szCs w:val="22"/>
          <w:lang w:val="en-GB" w:eastAsia="en-US"/>
        </w:rPr>
        <w:t xml:space="preserve"> up within the first half year of the triennium, deciding on details for the following year at the fall task meeting, providing all information on the budget in the way requested etc. </w:t>
      </w:r>
      <w:r w:rsidR="00A40831">
        <w:rPr>
          <w:rFonts w:asciiTheme="minorHAnsi" w:eastAsiaTheme="minorHAnsi" w:hAnsiTheme="minorHAnsi" w:cstheme="minorBidi"/>
          <w:sz w:val="22"/>
          <w:szCs w:val="22"/>
          <w:lang w:val="en-GB" w:eastAsia="en-US"/>
        </w:rPr>
        <w:t>If compared with other tasks we are clearly falling short in this respect.</w:t>
      </w:r>
    </w:p>
    <w:p w14:paraId="0C858B1E" w14:textId="55D37267" w:rsidR="00A40831" w:rsidRDefault="00A60B36" w:rsidP="00BD5F73">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Task 39 has been led by</w:t>
      </w:r>
      <w:r w:rsidR="00A40831">
        <w:rPr>
          <w:rFonts w:asciiTheme="minorHAnsi" w:eastAsiaTheme="minorHAnsi" w:hAnsiTheme="minorHAnsi" w:cstheme="minorBidi"/>
          <w:sz w:val="22"/>
          <w:szCs w:val="22"/>
          <w:lang w:val="en-GB" w:eastAsia="en-US"/>
        </w:rPr>
        <w:t xml:space="preserve"> North America for a very long time. I think we should aim to distribute the leadership between more delegates from different regions and form a core group of those interested in contributing actively to the overall strategic direction, to the definition of the new triennium proposal, and to the specific agendas for task meetings. Several countries have indicated interest in taking a more active role</w:t>
      </w:r>
      <w:r w:rsidR="00BB008B">
        <w:rPr>
          <w:rFonts w:asciiTheme="minorHAnsi" w:eastAsiaTheme="minorHAnsi" w:hAnsiTheme="minorHAnsi" w:cstheme="minorBidi"/>
          <w:sz w:val="22"/>
          <w:szCs w:val="22"/>
          <w:lang w:val="en-GB" w:eastAsia="en-US"/>
        </w:rPr>
        <w:t xml:space="preserve"> or eventually leading the task</w:t>
      </w:r>
      <w:r w:rsidR="00A40831">
        <w:rPr>
          <w:rFonts w:asciiTheme="minorHAnsi" w:eastAsiaTheme="minorHAnsi" w:hAnsiTheme="minorHAnsi" w:cstheme="minorBidi"/>
          <w:sz w:val="22"/>
          <w:szCs w:val="22"/>
          <w:lang w:val="en-GB" w:eastAsia="en-US"/>
        </w:rPr>
        <w:t>, including Austria, Germany and New Zealand, but others could probably be motivated as well.</w:t>
      </w:r>
    </w:p>
    <w:p w14:paraId="77DAAFC2" w14:textId="77777777" w:rsidR="00BB008B" w:rsidRDefault="00BB008B" w:rsidP="00BD5F73">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 xml:space="preserve">In the post-pandemic </w:t>
      </w:r>
      <w:proofErr w:type="gramStart"/>
      <w:r>
        <w:rPr>
          <w:rFonts w:asciiTheme="minorHAnsi" w:eastAsiaTheme="minorHAnsi" w:hAnsiTheme="minorHAnsi" w:cstheme="minorBidi"/>
          <w:sz w:val="22"/>
          <w:szCs w:val="22"/>
          <w:lang w:val="en-GB" w:eastAsia="en-US"/>
        </w:rPr>
        <w:t>future</w:t>
      </w:r>
      <w:proofErr w:type="gramEnd"/>
      <w:r>
        <w:rPr>
          <w:rFonts w:asciiTheme="minorHAnsi" w:eastAsiaTheme="minorHAnsi" w:hAnsiTheme="minorHAnsi" w:cstheme="minorBidi"/>
          <w:sz w:val="22"/>
          <w:szCs w:val="22"/>
          <w:lang w:val="en-GB" w:eastAsia="en-US"/>
        </w:rPr>
        <w:t xml:space="preserve"> I think we should aim for a balance of online meetings and physical meetings. </w:t>
      </w:r>
    </w:p>
    <w:p w14:paraId="6E568F17" w14:textId="7CCDA25C" w:rsidR="00BB008B" w:rsidRPr="00BD5F73" w:rsidRDefault="00BB008B" w:rsidP="00BD5F73">
      <w:pPr>
        <w:pStyle w:val="Listenabsatz"/>
        <w:numPr>
          <w:ilvl w:val="0"/>
          <w:numId w:val="31"/>
        </w:numPr>
        <w:spacing w:after="160" w:line="259" w:lineRule="auto"/>
        <w:jc w:val="both"/>
        <w:rPr>
          <w:rFonts w:asciiTheme="minorHAnsi" w:eastAsiaTheme="minorHAnsi" w:hAnsiTheme="minorHAnsi" w:cstheme="minorBidi"/>
          <w:sz w:val="22"/>
          <w:szCs w:val="22"/>
          <w:lang w:val="en-GB" w:eastAsia="en-US"/>
        </w:rPr>
      </w:pPr>
      <w:r>
        <w:rPr>
          <w:rFonts w:asciiTheme="minorHAnsi" w:eastAsiaTheme="minorHAnsi" w:hAnsiTheme="minorHAnsi" w:cstheme="minorBidi"/>
          <w:sz w:val="22"/>
          <w:szCs w:val="22"/>
          <w:lang w:val="en-GB" w:eastAsia="en-US"/>
        </w:rPr>
        <w:t>Independent from the nature of the meetings, it seems difficult to effectively stimulate discussions in groups larger than about 8. Especially in online meetings it would be worth to split into break-out groups of around 5 for effective discussion and then report back to the plenary. We have such a diversity within the group, we should really try to gain the benefit of all the different viewpoints.</w:t>
      </w:r>
    </w:p>
    <w:sectPr w:rsidR="00BB008B" w:rsidRPr="00BD5F73" w:rsidSect="00BD0FCF">
      <w:headerReference w:type="default" r:id="rId11"/>
      <w:footerReference w:type="even" r:id="rId12"/>
      <w:pgSz w:w="12240" w:h="15840"/>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DEE7F" w16cex:dateUtc="2020-11-29T16:55:00Z"/>
  <w16cex:commentExtensible w16cex:durableId="236CB604" w16cex:dateUtc="2020-11-28T18:41:00Z"/>
  <w16cex:commentExtensible w16cex:durableId="236CBA6E" w16cex:dateUtc="2020-11-28T19: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E27A5" w14:textId="77777777" w:rsidR="001334D0" w:rsidRDefault="001334D0" w:rsidP="006F6F84">
      <w:pPr>
        <w:spacing w:after="0" w:line="240" w:lineRule="auto"/>
      </w:pPr>
      <w:r>
        <w:separator/>
      </w:r>
    </w:p>
  </w:endnote>
  <w:endnote w:type="continuationSeparator" w:id="0">
    <w:p w14:paraId="490655F6" w14:textId="77777777" w:rsidR="001334D0" w:rsidRDefault="001334D0" w:rsidP="006F6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Bold">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09044543"/>
      <w:docPartObj>
        <w:docPartGallery w:val="Page Numbers (Bottom of Page)"/>
        <w:docPartUnique/>
      </w:docPartObj>
    </w:sdtPr>
    <w:sdtEndPr>
      <w:rPr>
        <w:rStyle w:val="Seitenzahl"/>
      </w:rPr>
    </w:sdtEndPr>
    <w:sdtContent>
      <w:p w14:paraId="4C311DEC" w14:textId="5A14ACBB" w:rsidR="006B6345" w:rsidRDefault="006B6345" w:rsidP="006839AC">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3E4D0F6" w14:textId="77777777" w:rsidR="006B6345" w:rsidRDefault="006B634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76882" w14:textId="77777777" w:rsidR="001334D0" w:rsidRDefault="001334D0" w:rsidP="006F6F84">
      <w:pPr>
        <w:spacing w:after="0" w:line="240" w:lineRule="auto"/>
      </w:pPr>
      <w:r>
        <w:separator/>
      </w:r>
    </w:p>
  </w:footnote>
  <w:footnote w:type="continuationSeparator" w:id="0">
    <w:p w14:paraId="33C69C4D" w14:textId="77777777" w:rsidR="001334D0" w:rsidRDefault="001334D0" w:rsidP="006F6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F2D12" w14:textId="62E70141" w:rsidR="006B6345" w:rsidRDefault="006B6345" w:rsidP="002A4749">
    <w:pPr>
      <w:pStyle w:val="Kopfzeile"/>
    </w:pPr>
    <w:r>
      <w:rPr>
        <w:noProof/>
        <w:lang w:val="en-US"/>
      </w:rPr>
      <mc:AlternateContent>
        <mc:Choice Requires="wps">
          <w:drawing>
            <wp:anchor distT="0" distB="0" distL="114300" distR="114300" simplePos="0" relativeHeight="251659264" behindDoc="0" locked="0" layoutInCell="1" allowOverlap="1" wp14:anchorId="00759C17" wp14:editId="4416F339">
              <wp:simplePos x="0" y="0"/>
              <wp:positionH relativeFrom="column">
                <wp:posOffset>5363030</wp:posOffset>
              </wp:positionH>
              <wp:positionV relativeFrom="paragraph">
                <wp:posOffset>205086</wp:posOffset>
              </wp:positionV>
              <wp:extent cx="1856096" cy="785865"/>
              <wp:effectExtent l="0" t="0" r="0" b="0"/>
              <wp:wrapNone/>
              <wp:docPr id="3" name="Text Box 3"/>
              <wp:cNvGraphicFramePr/>
              <a:graphic xmlns:a="http://schemas.openxmlformats.org/drawingml/2006/main">
                <a:graphicData uri="http://schemas.microsoft.com/office/word/2010/wordprocessingShape">
                  <wps:wsp>
                    <wps:cNvSpPr txBox="1"/>
                    <wps:spPr>
                      <a:xfrm>
                        <a:off x="0" y="0"/>
                        <a:ext cx="1856096" cy="785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F19FB4" w14:textId="6136F02A" w:rsidR="006B6345" w:rsidRDefault="006B6345">
                          <w:r>
                            <w:rPr>
                              <w:noProof/>
                              <w:lang w:val="en-US"/>
                            </w:rPr>
                            <w:drawing>
                              <wp:inline distT="0" distB="0" distL="0" distR="0" wp14:anchorId="13A87086" wp14:editId="3FF1826C">
                                <wp:extent cx="1459051" cy="662391"/>
                                <wp:effectExtent l="0" t="0" r="825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min-ajax.jpg"/>
                                        <pic:cNvPicPr/>
                                      </pic:nvPicPr>
                                      <pic:blipFill>
                                        <a:blip r:embed="rId1">
                                          <a:extLst>
                                            <a:ext uri="{28A0092B-C50C-407E-A947-70E740481C1C}">
                                              <a14:useLocalDpi xmlns:a14="http://schemas.microsoft.com/office/drawing/2010/main" val="0"/>
                                            </a:ext>
                                          </a:extLst>
                                        </a:blip>
                                        <a:stretch>
                                          <a:fillRect/>
                                        </a:stretch>
                                      </pic:blipFill>
                                      <pic:spPr>
                                        <a:xfrm>
                                          <a:off x="0" y="0"/>
                                          <a:ext cx="1472075" cy="6683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759C17" id="_x0000_t202" coordsize="21600,21600" o:spt="202" path="m,l,21600r21600,l21600,xe">
              <v:stroke joinstyle="miter"/>
              <v:path gradientshapeok="t" o:connecttype="rect"/>
            </v:shapetype>
            <v:shape id="Text Box 3" o:spid="_x0000_s1026" type="#_x0000_t202" style="position:absolute;margin-left:422.3pt;margin-top:16.15pt;width:146.15pt;height:61.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" filled="f" stroked="f" strokeweight=".5pt">
              <v:textbox>
                <w:txbxContent>
                  <w:p w14:paraId="6AF19FB4" w14:textId="6136F02A" w:rsidR="006B6345" w:rsidRDefault="006B6345">
                    <w:r>
                      <w:rPr>
                        <w:noProof/>
                        <w:lang w:val="en-US"/>
                      </w:rPr>
                      <w:drawing>
                        <wp:inline distT="0" distB="0" distL="0" distR="0" wp14:anchorId="13A87086" wp14:editId="3FF1826C">
                          <wp:extent cx="1459051" cy="662391"/>
                          <wp:effectExtent l="0" t="0" r="825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min-ajax.jpg"/>
                                  <pic:cNvPicPr/>
                                </pic:nvPicPr>
                                <pic:blipFill>
                                  <a:blip r:embed="rId2">
                                    <a:extLst>
                                      <a:ext uri="{28A0092B-C50C-407E-A947-70E740481C1C}">
                                        <a14:useLocalDpi xmlns:a14="http://schemas.microsoft.com/office/drawing/2010/main" val="0"/>
                                      </a:ext>
                                    </a:extLst>
                                  </a:blip>
                                  <a:stretch>
                                    <a:fillRect/>
                                  </a:stretch>
                                </pic:blipFill>
                                <pic:spPr>
                                  <a:xfrm>
                                    <a:off x="0" y="0"/>
                                    <a:ext cx="1472075" cy="668304"/>
                                  </a:xfrm>
                                  <a:prstGeom prst="rect">
                                    <a:avLst/>
                                  </a:prstGeom>
                                </pic:spPr>
                              </pic:pic>
                            </a:graphicData>
                          </a:graphic>
                        </wp:inline>
                      </w:drawing>
                    </w:r>
                  </w:p>
                </w:txbxContent>
              </v:textbox>
            </v:shape>
          </w:pict>
        </mc:Fallback>
      </mc:AlternateContent>
    </w:r>
    <w:r w:rsidRPr="002A4749">
      <w:rPr>
        <w:noProof/>
        <w:lang w:val="en-US"/>
      </w:rPr>
      <w:drawing>
        <wp:inline distT="0" distB="0" distL="0" distR="0" wp14:anchorId="3CEE974C" wp14:editId="43FF8F41">
          <wp:extent cx="1348269" cy="1119117"/>
          <wp:effectExtent l="0" t="0" r="4445" b="5080"/>
          <wp:docPr id="13"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2"/>
                  <pic:cNvPicPr>
                    <a:picLocks noChangeAspect="1"/>
                  </pic:cNvPicPr>
                </pic:nvPicPr>
                <pic:blipFill rotWithShape="1">
                  <a:blip r:embed="rId3" cstate="print">
                    <a:extLst>
                      <a:ext uri="{28A0092B-C50C-407E-A947-70E740481C1C}">
                        <a14:useLocalDpi xmlns:a14="http://schemas.microsoft.com/office/drawing/2010/main" val="0"/>
                      </a:ext>
                    </a:extLst>
                  </a:blip>
                  <a:srcRect l="14917" t="7057" r="15192" b="13643"/>
                  <a:stretch/>
                </pic:blipFill>
                <pic:spPr>
                  <a:xfrm>
                    <a:off x="0" y="0"/>
                    <a:ext cx="1358201" cy="1127361"/>
                  </a:xfrm>
                  <a:prstGeom prst="rect">
                    <a:avLst/>
                  </a:prstGeom>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4A7A"/>
    <w:multiLevelType w:val="hybridMultilevel"/>
    <w:tmpl w:val="E500C1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5390249"/>
    <w:multiLevelType w:val="hybridMultilevel"/>
    <w:tmpl w:val="AA6A3A48"/>
    <w:lvl w:ilvl="0" w:tplc="46267C02">
      <w:start w:val="1"/>
      <w:numFmt w:val="lowerLetter"/>
      <w:lvlText w:val="%1."/>
      <w:lvlJc w:val="left"/>
      <w:pPr>
        <w:tabs>
          <w:tab w:val="num" w:pos="720"/>
        </w:tabs>
        <w:ind w:left="720" w:hanging="360"/>
      </w:pPr>
    </w:lvl>
    <w:lvl w:ilvl="1" w:tplc="FDA8D768" w:tentative="1">
      <w:start w:val="1"/>
      <w:numFmt w:val="lowerLetter"/>
      <w:lvlText w:val="%2."/>
      <w:lvlJc w:val="left"/>
      <w:pPr>
        <w:tabs>
          <w:tab w:val="num" w:pos="1440"/>
        </w:tabs>
        <w:ind w:left="1440" w:hanging="360"/>
      </w:pPr>
    </w:lvl>
    <w:lvl w:ilvl="2" w:tplc="3462FD98">
      <w:start w:val="1"/>
      <w:numFmt w:val="lowerLetter"/>
      <w:lvlText w:val="%3."/>
      <w:lvlJc w:val="left"/>
      <w:pPr>
        <w:tabs>
          <w:tab w:val="num" w:pos="2160"/>
        </w:tabs>
        <w:ind w:left="2160" w:hanging="360"/>
      </w:pPr>
    </w:lvl>
    <w:lvl w:ilvl="3" w:tplc="5EEE6D44" w:tentative="1">
      <w:start w:val="1"/>
      <w:numFmt w:val="lowerLetter"/>
      <w:lvlText w:val="%4."/>
      <w:lvlJc w:val="left"/>
      <w:pPr>
        <w:tabs>
          <w:tab w:val="num" w:pos="2880"/>
        </w:tabs>
        <w:ind w:left="2880" w:hanging="360"/>
      </w:pPr>
    </w:lvl>
    <w:lvl w:ilvl="4" w:tplc="271CD032" w:tentative="1">
      <w:start w:val="1"/>
      <w:numFmt w:val="lowerLetter"/>
      <w:lvlText w:val="%5."/>
      <w:lvlJc w:val="left"/>
      <w:pPr>
        <w:tabs>
          <w:tab w:val="num" w:pos="3600"/>
        </w:tabs>
        <w:ind w:left="3600" w:hanging="360"/>
      </w:pPr>
    </w:lvl>
    <w:lvl w:ilvl="5" w:tplc="AE801A10" w:tentative="1">
      <w:start w:val="1"/>
      <w:numFmt w:val="lowerLetter"/>
      <w:lvlText w:val="%6."/>
      <w:lvlJc w:val="left"/>
      <w:pPr>
        <w:tabs>
          <w:tab w:val="num" w:pos="4320"/>
        </w:tabs>
        <w:ind w:left="4320" w:hanging="360"/>
      </w:pPr>
    </w:lvl>
    <w:lvl w:ilvl="6" w:tplc="5D68CB6C" w:tentative="1">
      <w:start w:val="1"/>
      <w:numFmt w:val="lowerLetter"/>
      <w:lvlText w:val="%7."/>
      <w:lvlJc w:val="left"/>
      <w:pPr>
        <w:tabs>
          <w:tab w:val="num" w:pos="5040"/>
        </w:tabs>
        <w:ind w:left="5040" w:hanging="360"/>
      </w:pPr>
    </w:lvl>
    <w:lvl w:ilvl="7" w:tplc="9810273E" w:tentative="1">
      <w:start w:val="1"/>
      <w:numFmt w:val="lowerLetter"/>
      <w:lvlText w:val="%8."/>
      <w:lvlJc w:val="left"/>
      <w:pPr>
        <w:tabs>
          <w:tab w:val="num" w:pos="5760"/>
        </w:tabs>
        <w:ind w:left="5760" w:hanging="360"/>
      </w:pPr>
    </w:lvl>
    <w:lvl w:ilvl="8" w:tplc="CDBC4538" w:tentative="1">
      <w:start w:val="1"/>
      <w:numFmt w:val="lowerLetter"/>
      <w:lvlText w:val="%9."/>
      <w:lvlJc w:val="left"/>
      <w:pPr>
        <w:tabs>
          <w:tab w:val="num" w:pos="6480"/>
        </w:tabs>
        <w:ind w:left="6480" w:hanging="360"/>
      </w:pPr>
    </w:lvl>
  </w:abstractNum>
  <w:abstractNum w:abstractNumId="2" w15:restartNumberingAfterBreak="0">
    <w:nsid w:val="0D1B082F"/>
    <w:multiLevelType w:val="hybridMultilevel"/>
    <w:tmpl w:val="38521D72"/>
    <w:lvl w:ilvl="0" w:tplc="2AFEBBB8">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0106BF0"/>
    <w:multiLevelType w:val="multilevel"/>
    <w:tmpl w:val="B3CC0604"/>
    <w:lvl w:ilvl="0">
      <w:start w:val="1"/>
      <w:numFmt w:val="decimal"/>
      <w:lvlText w:val="%1."/>
      <w:lvlJc w:val="left"/>
      <w:pPr>
        <w:ind w:left="360" w:hanging="360"/>
      </w:pPr>
      <w:rPr>
        <w:rFonts w:asciiTheme="minorHAnsi" w:hAnsiTheme="minorHAnsi"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E63159"/>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5" w15:restartNumberingAfterBreak="0">
    <w:nsid w:val="15813796"/>
    <w:multiLevelType w:val="hybridMultilevel"/>
    <w:tmpl w:val="2D6A9782"/>
    <w:lvl w:ilvl="0" w:tplc="2DB037E8">
      <w:start w:val="1"/>
      <w:numFmt w:val="decimal"/>
      <w:lvlText w:val="%1)"/>
      <w:lvlJc w:val="left"/>
      <w:pPr>
        <w:ind w:left="720" w:hanging="360"/>
      </w:pPr>
      <w:rPr>
        <w:rFonts w:cstheme="minorHAns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AFD10AB"/>
    <w:multiLevelType w:val="hybridMultilevel"/>
    <w:tmpl w:val="3DDC8260"/>
    <w:lvl w:ilvl="0" w:tplc="62C8FF36">
      <w:start w:val="1"/>
      <w:numFmt w:val="decimal"/>
      <w:lvlText w:val="%1."/>
      <w:lvlJc w:val="left"/>
      <w:pPr>
        <w:ind w:left="720" w:hanging="360"/>
      </w:pPr>
      <w:rPr>
        <w:rFonts w:hint="default"/>
        <w:b/>
        <w:i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DBC721A"/>
    <w:multiLevelType w:val="hybridMultilevel"/>
    <w:tmpl w:val="37E47D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DC714CC"/>
    <w:multiLevelType w:val="hybridMultilevel"/>
    <w:tmpl w:val="01183082"/>
    <w:lvl w:ilvl="0" w:tplc="42D68F76">
      <w:start w:val="1"/>
      <w:numFmt w:val="bullet"/>
      <w:lvlText w:val="-"/>
      <w:lvlJc w:val="left"/>
      <w:pPr>
        <w:tabs>
          <w:tab w:val="num" w:pos="720"/>
        </w:tabs>
        <w:ind w:left="720" w:hanging="360"/>
      </w:pPr>
      <w:rPr>
        <w:rFonts w:ascii="Arial" w:hAnsi="Arial" w:hint="default"/>
      </w:rPr>
    </w:lvl>
    <w:lvl w:ilvl="1" w:tplc="4A7C0072">
      <w:start w:val="1"/>
      <w:numFmt w:val="bullet"/>
      <w:lvlText w:val="-"/>
      <w:lvlJc w:val="left"/>
      <w:pPr>
        <w:tabs>
          <w:tab w:val="num" w:pos="1440"/>
        </w:tabs>
        <w:ind w:left="1440" w:hanging="360"/>
      </w:pPr>
      <w:rPr>
        <w:rFonts w:ascii="Arial" w:hAnsi="Arial" w:hint="default"/>
      </w:rPr>
    </w:lvl>
    <w:lvl w:ilvl="2" w:tplc="61882F12" w:tentative="1">
      <w:start w:val="1"/>
      <w:numFmt w:val="bullet"/>
      <w:lvlText w:val="-"/>
      <w:lvlJc w:val="left"/>
      <w:pPr>
        <w:tabs>
          <w:tab w:val="num" w:pos="2160"/>
        </w:tabs>
        <w:ind w:left="2160" w:hanging="360"/>
      </w:pPr>
      <w:rPr>
        <w:rFonts w:ascii="Arial" w:hAnsi="Arial" w:hint="default"/>
      </w:rPr>
    </w:lvl>
    <w:lvl w:ilvl="3" w:tplc="1FC2B176" w:tentative="1">
      <w:start w:val="1"/>
      <w:numFmt w:val="bullet"/>
      <w:lvlText w:val="-"/>
      <w:lvlJc w:val="left"/>
      <w:pPr>
        <w:tabs>
          <w:tab w:val="num" w:pos="2880"/>
        </w:tabs>
        <w:ind w:left="2880" w:hanging="360"/>
      </w:pPr>
      <w:rPr>
        <w:rFonts w:ascii="Arial" w:hAnsi="Arial" w:hint="default"/>
      </w:rPr>
    </w:lvl>
    <w:lvl w:ilvl="4" w:tplc="7D7A1C32" w:tentative="1">
      <w:start w:val="1"/>
      <w:numFmt w:val="bullet"/>
      <w:lvlText w:val="-"/>
      <w:lvlJc w:val="left"/>
      <w:pPr>
        <w:tabs>
          <w:tab w:val="num" w:pos="3600"/>
        </w:tabs>
        <w:ind w:left="3600" w:hanging="360"/>
      </w:pPr>
      <w:rPr>
        <w:rFonts w:ascii="Arial" w:hAnsi="Arial" w:hint="default"/>
      </w:rPr>
    </w:lvl>
    <w:lvl w:ilvl="5" w:tplc="27AEB060" w:tentative="1">
      <w:start w:val="1"/>
      <w:numFmt w:val="bullet"/>
      <w:lvlText w:val="-"/>
      <w:lvlJc w:val="left"/>
      <w:pPr>
        <w:tabs>
          <w:tab w:val="num" w:pos="4320"/>
        </w:tabs>
        <w:ind w:left="4320" w:hanging="360"/>
      </w:pPr>
      <w:rPr>
        <w:rFonts w:ascii="Arial" w:hAnsi="Arial" w:hint="default"/>
      </w:rPr>
    </w:lvl>
    <w:lvl w:ilvl="6" w:tplc="D0F849AC" w:tentative="1">
      <w:start w:val="1"/>
      <w:numFmt w:val="bullet"/>
      <w:lvlText w:val="-"/>
      <w:lvlJc w:val="left"/>
      <w:pPr>
        <w:tabs>
          <w:tab w:val="num" w:pos="5040"/>
        </w:tabs>
        <w:ind w:left="5040" w:hanging="360"/>
      </w:pPr>
      <w:rPr>
        <w:rFonts w:ascii="Arial" w:hAnsi="Arial" w:hint="default"/>
      </w:rPr>
    </w:lvl>
    <w:lvl w:ilvl="7" w:tplc="98D8FDAE" w:tentative="1">
      <w:start w:val="1"/>
      <w:numFmt w:val="bullet"/>
      <w:lvlText w:val="-"/>
      <w:lvlJc w:val="left"/>
      <w:pPr>
        <w:tabs>
          <w:tab w:val="num" w:pos="5760"/>
        </w:tabs>
        <w:ind w:left="5760" w:hanging="360"/>
      </w:pPr>
      <w:rPr>
        <w:rFonts w:ascii="Arial" w:hAnsi="Arial" w:hint="default"/>
      </w:rPr>
    </w:lvl>
    <w:lvl w:ilvl="8" w:tplc="B642914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5370FE"/>
    <w:multiLevelType w:val="hybridMultilevel"/>
    <w:tmpl w:val="9AA8A6F6"/>
    <w:lvl w:ilvl="0" w:tplc="A44223DE">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5865246"/>
    <w:multiLevelType w:val="hybridMultilevel"/>
    <w:tmpl w:val="7DBE6198"/>
    <w:lvl w:ilvl="0" w:tplc="635C4760">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1" w15:restartNumberingAfterBreak="0">
    <w:nsid w:val="268E4231"/>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2" w15:restartNumberingAfterBreak="0">
    <w:nsid w:val="2D9606C6"/>
    <w:multiLevelType w:val="hybridMultilevel"/>
    <w:tmpl w:val="6EF6353C"/>
    <w:lvl w:ilvl="0" w:tplc="84A66CAC">
      <w:start w:val="1"/>
      <w:numFmt w:val="bullet"/>
      <w:lvlText w:val=""/>
      <w:lvlJc w:val="left"/>
      <w:pPr>
        <w:ind w:left="1080" w:hanging="360"/>
      </w:pPr>
      <w:rPr>
        <w:rFonts w:ascii="Wingdings" w:eastAsiaTheme="minorHAnsi" w:hAnsi="Wingdings" w:cstheme="minorHAns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EC1171"/>
    <w:multiLevelType w:val="hybridMultilevel"/>
    <w:tmpl w:val="9AA8A6F6"/>
    <w:lvl w:ilvl="0" w:tplc="A44223DE">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52D2A90"/>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5" w15:restartNumberingAfterBreak="0">
    <w:nsid w:val="35803E7F"/>
    <w:multiLevelType w:val="hybridMultilevel"/>
    <w:tmpl w:val="07942D3E"/>
    <w:lvl w:ilvl="0" w:tplc="50288EC8">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6" w15:restartNumberingAfterBreak="0">
    <w:nsid w:val="39650665"/>
    <w:multiLevelType w:val="hybridMultilevel"/>
    <w:tmpl w:val="E1621848"/>
    <w:lvl w:ilvl="0" w:tplc="0C070001">
      <w:start w:val="1"/>
      <w:numFmt w:val="bullet"/>
      <w:lvlText w:val=""/>
      <w:lvlJc w:val="left"/>
      <w:pPr>
        <w:ind w:left="720" w:hanging="360"/>
      </w:pPr>
      <w:rPr>
        <w:rFonts w:ascii="Symbol" w:hAnsi="Symbol" w:hint="default"/>
        <w:b/>
        <w:i w:val="0"/>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ACB3AF0"/>
    <w:multiLevelType w:val="hybridMultilevel"/>
    <w:tmpl w:val="B538AF42"/>
    <w:lvl w:ilvl="0" w:tplc="EE2CBAAA">
      <w:start w:val="1"/>
      <w:numFmt w:val="lowerLetter"/>
      <w:lvlText w:val="%1."/>
      <w:lvlJc w:val="left"/>
      <w:pPr>
        <w:tabs>
          <w:tab w:val="num" w:pos="720"/>
        </w:tabs>
        <w:ind w:left="720" w:hanging="360"/>
      </w:pPr>
    </w:lvl>
    <w:lvl w:ilvl="1" w:tplc="8AEAD76E" w:tentative="1">
      <w:start w:val="1"/>
      <w:numFmt w:val="lowerLetter"/>
      <w:lvlText w:val="%2."/>
      <w:lvlJc w:val="left"/>
      <w:pPr>
        <w:tabs>
          <w:tab w:val="num" w:pos="1440"/>
        </w:tabs>
        <w:ind w:left="1440" w:hanging="360"/>
      </w:pPr>
    </w:lvl>
    <w:lvl w:ilvl="2" w:tplc="0E30A35A">
      <w:start w:val="1"/>
      <w:numFmt w:val="lowerLetter"/>
      <w:lvlText w:val="%3."/>
      <w:lvlJc w:val="left"/>
      <w:pPr>
        <w:tabs>
          <w:tab w:val="num" w:pos="2160"/>
        </w:tabs>
        <w:ind w:left="2160" w:hanging="360"/>
      </w:pPr>
    </w:lvl>
    <w:lvl w:ilvl="3" w:tplc="3F60AB90" w:tentative="1">
      <w:start w:val="1"/>
      <w:numFmt w:val="lowerLetter"/>
      <w:lvlText w:val="%4."/>
      <w:lvlJc w:val="left"/>
      <w:pPr>
        <w:tabs>
          <w:tab w:val="num" w:pos="2880"/>
        </w:tabs>
        <w:ind w:left="2880" w:hanging="360"/>
      </w:pPr>
    </w:lvl>
    <w:lvl w:ilvl="4" w:tplc="521A1CD0" w:tentative="1">
      <w:start w:val="1"/>
      <w:numFmt w:val="lowerLetter"/>
      <w:lvlText w:val="%5."/>
      <w:lvlJc w:val="left"/>
      <w:pPr>
        <w:tabs>
          <w:tab w:val="num" w:pos="3600"/>
        </w:tabs>
        <w:ind w:left="3600" w:hanging="360"/>
      </w:pPr>
    </w:lvl>
    <w:lvl w:ilvl="5" w:tplc="99BC3C7A" w:tentative="1">
      <w:start w:val="1"/>
      <w:numFmt w:val="lowerLetter"/>
      <w:lvlText w:val="%6."/>
      <w:lvlJc w:val="left"/>
      <w:pPr>
        <w:tabs>
          <w:tab w:val="num" w:pos="4320"/>
        </w:tabs>
        <w:ind w:left="4320" w:hanging="360"/>
      </w:pPr>
    </w:lvl>
    <w:lvl w:ilvl="6" w:tplc="5F38620E" w:tentative="1">
      <w:start w:val="1"/>
      <w:numFmt w:val="lowerLetter"/>
      <w:lvlText w:val="%7."/>
      <w:lvlJc w:val="left"/>
      <w:pPr>
        <w:tabs>
          <w:tab w:val="num" w:pos="5040"/>
        </w:tabs>
        <w:ind w:left="5040" w:hanging="360"/>
      </w:pPr>
    </w:lvl>
    <w:lvl w:ilvl="7" w:tplc="3D2E7FD6" w:tentative="1">
      <w:start w:val="1"/>
      <w:numFmt w:val="lowerLetter"/>
      <w:lvlText w:val="%8."/>
      <w:lvlJc w:val="left"/>
      <w:pPr>
        <w:tabs>
          <w:tab w:val="num" w:pos="5760"/>
        </w:tabs>
        <w:ind w:left="5760" w:hanging="360"/>
      </w:pPr>
    </w:lvl>
    <w:lvl w:ilvl="8" w:tplc="DAFCB34A" w:tentative="1">
      <w:start w:val="1"/>
      <w:numFmt w:val="lowerLetter"/>
      <w:lvlText w:val="%9."/>
      <w:lvlJc w:val="left"/>
      <w:pPr>
        <w:tabs>
          <w:tab w:val="num" w:pos="6480"/>
        </w:tabs>
        <w:ind w:left="6480" w:hanging="360"/>
      </w:pPr>
    </w:lvl>
  </w:abstractNum>
  <w:abstractNum w:abstractNumId="18" w15:restartNumberingAfterBreak="0">
    <w:nsid w:val="3C5F4896"/>
    <w:multiLevelType w:val="hybridMultilevel"/>
    <w:tmpl w:val="B7C48476"/>
    <w:lvl w:ilvl="0" w:tplc="2AFEBBB8">
      <w:start w:val="1"/>
      <w:numFmt w:val="bullet"/>
      <w:lvlText w:val="-"/>
      <w:lvlJc w:val="left"/>
      <w:pPr>
        <w:tabs>
          <w:tab w:val="num" w:pos="720"/>
        </w:tabs>
        <w:ind w:left="720" w:hanging="360"/>
      </w:pPr>
      <w:rPr>
        <w:rFonts w:ascii="Arial" w:hAnsi="Arial" w:hint="default"/>
      </w:rPr>
    </w:lvl>
    <w:lvl w:ilvl="1" w:tplc="F9C23B7A" w:tentative="1">
      <w:start w:val="1"/>
      <w:numFmt w:val="bullet"/>
      <w:lvlText w:val="-"/>
      <w:lvlJc w:val="left"/>
      <w:pPr>
        <w:tabs>
          <w:tab w:val="num" w:pos="1440"/>
        </w:tabs>
        <w:ind w:left="1440" w:hanging="360"/>
      </w:pPr>
      <w:rPr>
        <w:rFonts w:ascii="Arial" w:hAnsi="Arial" w:hint="default"/>
      </w:rPr>
    </w:lvl>
    <w:lvl w:ilvl="2" w:tplc="09E6F71A" w:tentative="1">
      <w:start w:val="1"/>
      <w:numFmt w:val="bullet"/>
      <w:lvlText w:val="-"/>
      <w:lvlJc w:val="left"/>
      <w:pPr>
        <w:tabs>
          <w:tab w:val="num" w:pos="2160"/>
        </w:tabs>
        <w:ind w:left="2160" w:hanging="360"/>
      </w:pPr>
      <w:rPr>
        <w:rFonts w:ascii="Arial" w:hAnsi="Arial" w:hint="default"/>
      </w:rPr>
    </w:lvl>
    <w:lvl w:ilvl="3" w:tplc="3732F9DA" w:tentative="1">
      <w:start w:val="1"/>
      <w:numFmt w:val="bullet"/>
      <w:lvlText w:val="-"/>
      <w:lvlJc w:val="left"/>
      <w:pPr>
        <w:tabs>
          <w:tab w:val="num" w:pos="2880"/>
        </w:tabs>
        <w:ind w:left="2880" w:hanging="360"/>
      </w:pPr>
      <w:rPr>
        <w:rFonts w:ascii="Arial" w:hAnsi="Arial" w:hint="default"/>
      </w:rPr>
    </w:lvl>
    <w:lvl w:ilvl="4" w:tplc="C17A04DE" w:tentative="1">
      <w:start w:val="1"/>
      <w:numFmt w:val="bullet"/>
      <w:lvlText w:val="-"/>
      <w:lvlJc w:val="left"/>
      <w:pPr>
        <w:tabs>
          <w:tab w:val="num" w:pos="3600"/>
        </w:tabs>
        <w:ind w:left="3600" w:hanging="360"/>
      </w:pPr>
      <w:rPr>
        <w:rFonts w:ascii="Arial" w:hAnsi="Arial" w:hint="default"/>
      </w:rPr>
    </w:lvl>
    <w:lvl w:ilvl="5" w:tplc="FD042E2A" w:tentative="1">
      <w:start w:val="1"/>
      <w:numFmt w:val="bullet"/>
      <w:lvlText w:val="-"/>
      <w:lvlJc w:val="left"/>
      <w:pPr>
        <w:tabs>
          <w:tab w:val="num" w:pos="4320"/>
        </w:tabs>
        <w:ind w:left="4320" w:hanging="360"/>
      </w:pPr>
      <w:rPr>
        <w:rFonts w:ascii="Arial" w:hAnsi="Arial" w:hint="default"/>
      </w:rPr>
    </w:lvl>
    <w:lvl w:ilvl="6" w:tplc="7E4C9734" w:tentative="1">
      <w:start w:val="1"/>
      <w:numFmt w:val="bullet"/>
      <w:lvlText w:val="-"/>
      <w:lvlJc w:val="left"/>
      <w:pPr>
        <w:tabs>
          <w:tab w:val="num" w:pos="5040"/>
        </w:tabs>
        <w:ind w:left="5040" w:hanging="360"/>
      </w:pPr>
      <w:rPr>
        <w:rFonts w:ascii="Arial" w:hAnsi="Arial" w:hint="default"/>
      </w:rPr>
    </w:lvl>
    <w:lvl w:ilvl="7" w:tplc="41CA74C8" w:tentative="1">
      <w:start w:val="1"/>
      <w:numFmt w:val="bullet"/>
      <w:lvlText w:val="-"/>
      <w:lvlJc w:val="left"/>
      <w:pPr>
        <w:tabs>
          <w:tab w:val="num" w:pos="5760"/>
        </w:tabs>
        <w:ind w:left="5760" w:hanging="360"/>
      </w:pPr>
      <w:rPr>
        <w:rFonts w:ascii="Arial" w:hAnsi="Arial" w:hint="default"/>
      </w:rPr>
    </w:lvl>
    <w:lvl w:ilvl="8" w:tplc="7E4CB41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CF078B9"/>
    <w:multiLevelType w:val="hybridMultilevel"/>
    <w:tmpl w:val="301A9FBC"/>
    <w:lvl w:ilvl="0" w:tplc="54DA8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5F2146"/>
    <w:multiLevelType w:val="hybridMultilevel"/>
    <w:tmpl w:val="8318AD02"/>
    <w:lvl w:ilvl="0" w:tplc="76FAAFB0">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1" w15:restartNumberingAfterBreak="0">
    <w:nsid w:val="44EC4A3D"/>
    <w:multiLevelType w:val="hybridMultilevel"/>
    <w:tmpl w:val="2D6A9782"/>
    <w:lvl w:ilvl="0" w:tplc="2DB037E8">
      <w:start w:val="1"/>
      <w:numFmt w:val="decimal"/>
      <w:lvlText w:val="%1)"/>
      <w:lvlJc w:val="left"/>
      <w:pPr>
        <w:ind w:left="720" w:hanging="360"/>
      </w:pPr>
      <w:rPr>
        <w:rFonts w:cstheme="minorHAns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61B4A5B"/>
    <w:multiLevelType w:val="hybridMultilevel"/>
    <w:tmpl w:val="B5E804FE"/>
    <w:lvl w:ilvl="0" w:tplc="EF30A1DC">
      <w:start w:val="1"/>
      <w:numFmt w:val="bullet"/>
      <w:lvlText w:val="■"/>
      <w:lvlJc w:val="left"/>
      <w:pPr>
        <w:tabs>
          <w:tab w:val="num" w:pos="720"/>
        </w:tabs>
        <w:ind w:left="720" w:hanging="360"/>
      </w:pPr>
      <w:rPr>
        <w:rFonts w:ascii="Arial" w:hAnsi="Arial" w:hint="default"/>
      </w:rPr>
    </w:lvl>
    <w:lvl w:ilvl="1" w:tplc="19205EAC" w:tentative="1">
      <w:start w:val="1"/>
      <w:numFmt w:val="bullet"/>
      <w:lvlText w:val="■"/>
      <w:lvlJc w:val="left"/>
      <w:pPr>
        <w:tabs>
          <w:tab w:val="num" w:pos="1440"/>
        </w:tabs>
        <w:ind w:left="1440" w:hanging="360"/>
      </w:pPr>
      <w:rPr>
        <w:rFonts w:ascii="Arial" w:hAnsi="Arial" w:hint="default"/>
      </w:rPr>
    </w:lvl>
    <w:lvl w:ilvl="2" w:tplc="5F603CEC" w:tentative="1">
      <w:start w:val="1"/>
      <w:numFmt w:val="bullet"/>
      <w:lvlText w:val="■"/>
      <w:lvlJc w:val="left"/>
      <w:pPr>
        <w:tabs>
          <w:tab w:val="num" w:pos="2160"/>
        </w:tabs>
        <w:ind w:left="2160" w:hanging="360"/>
      </w:pPr>
      <w:rPr>
        <w:rFonts w:ascii="Arial" w:hAnsi="Arial" w:hint="default"/>
      </w:rPr>
    </w:lvl>
    <w:lvl w:ilvl="3" w:tplc="A50AFFA0" w:tentative="1">
      <w:start w:val="1"/>
      <w:numFmt w:val="bullet"/>
      <w:lvlText w:val="■"/>
      <w:lvlJc w:val="left"/>
      <w:pPr>
        <w:tabs>
          <w:tab w:val="num" w:pos="2880"/>
        </w:tabs>
        <w:ind w:left="2880" w:hanging="360"/>
      </w:pPr>
      <w:rPr>
        <w:rFonts w:ascii="Arial" w:hAnsi="Arial" w:hint="default"/>
      </w:rPr>
    </w:lvl>
    <w:lvl w:ilvl="4" w:tplc="460A72C6" w:tentative="1">
      <w:start w:val="1"/>
      <w:numFmt w:val="bullet"/>
      <w:lvlText w:val="■"/>
      <w:lvlJc w:val="left"/>
      <w:pPr>
        <w:tabs>
          <w:tab w:val="num" w:pos="3600"/>
        </w:tabs>
        <w:ind w:left="3600" w:hanging="360"/>
      </w:pPr>
      <w:rPr>
        <w:rFonts w:ascii="Arial" w:hAnsi="Arial" w:hint="default"/>
      </w:rPr>
    </w:lvl>
    <w:lvl w:ilvl="5" w:tplc="A106D720" w:tentative="1">
      <w:start w:val="1"/>
      <w:numFmt w:val="bullet"/>
      <w:lvlText w:val="■"/>
      <w:lvlJc w:val="left"/>
      <w:pPr>
        <w:tabs>
          <w:tab w:val="num" w:pos="4320"/>
        </w:tabs>
        <w:ind w:left="4320" w:hanging="360"/>
      </w:pPr>
      <w:rPr>
        <w:rFonts w:ascii="Arial" w:hAnsi="Arial" w:hint="default"/>
      </w:rPr>
    </w:lvl>
    <w:lvl w:ilvl="6" w:tplc="A27AC1E8" w:tentative="1">
      <w:start w:val="1"/>
      <w:numFmt w:val="bullet"/>
      <w:lvlText w:val="■"/>
      <w:lvlJc w:val="left"/>
      <w:pPr>
        <w:tabs>
          <w:tab w:val="num" w:pos="5040"/>
        </w:tabs>
        <w:ind w:left="5040" w:hanging="360"/>
      </w:pPr>
      <w:rPr>
        <w:rFonts w:ascii="Arial" w:hAnsi="Arial" w:hint="default"/>
      </w:rPr>
    </w:lvl>
    <w:lvl w:ilvl="7" w:tplc="9036EAE2" w:tentative="1">
      <w:start w:val="1"/>
      <w:numFmt w:val="bullet"/>
      <w:lvlText w:val="■"/>
      <w:lvlJc w:val="left"/>
      <w:pPr>
        <w:tabs>
          <w:tab w:val="num" w:pos="5760"/>
        </w:tabs>
        <w:ind w:left="5760" w:hanging="360"/>
      </w:pPr>
      <w:rPr>
        <w:rFonts w:ascii="Arial" w:hAnsi="Arial" w:hint="default"/>
      </w:rPr>
    </w:lvl>
    <w:lvl w:ilvl="8" w:tplc="9D1831C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DC95E76"/>
    <w:multiLevelType w:val="hybridMultilevel"/>
    <w:tmpl w:val="93F6E12E"/>
    <w:lvl w:ilvl="0" w:tplc="CA769F7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29627C"/>
    <w:multiLevelType w:val="hybridMultilevel"/>
    <w:tmpl w:val="8F94A936"/>
    <w:lvl w:ilvl="0" w:tplc="FF04E7FC">
      <w:start w:val="1"/>
      <w:numFmt w:val="decimal"/>
      <w:lvlText w:val="%1)"/>
      <w:lvlJc w:val="left"/>
      <w:pPr>
        <w:ind w:left="405" w:hanging="360"/>
      </w:pPr>
      <w:rPr>
        <w:rFonts w:asciiTheme="minorHAnsi" w:hAnsiTheme="minorHAnsi" w:cstheme="minorBidi" w:hint="default"/>
        <w:b w:val="0"/>
        <w:bCs/>
        <w:sz w:val="22"/>
        <w:szCs w:val="22"/>
      </w:rPr>
    </w:lvl>
    <w:lvl w:ilvl="1" w:tplc="10090019">
      <w:start w:val="1"/>
      <w:numFmt w:val="lowerLetter"/>
      <w:lvlText w:val="%2."/>
      <w:lvlJc w:val="left"/>
      <w:pPr>
        <w:ind w:left="1125" w:hanging="360"/>
      </w:pPr>
    </w:lvl>
    <w:lvl w:ilvl="2" w:tplc="1009001B">
      <w:start w:val="1"/>
      <w:numFmt w:val="lowerRoman"/>
      <w:lvlText w:val="%3."/>
      <w:lvlJc w:val="right"/>
      <w:pPr>
        <w:ind w:left="1845" w:hanging="180"/>
      </w:pPr>
    </w:lvl>
    <w:lvl w:ilvl="3" w:tplc="1009000F">
      <w:start w:val="1"/>
      <w:numFmt w:val="decimal"/>
      <w:lvlText w:val="%4."/>
      <w:lvlJc w:val="left"/>
      <w:pPr>
        <w:ind w:left="2565" w:hanging="360"/>
      </w:pPr>
    </w:lvl>
    <w:lvl w:ilvl="4" w:tplc="10090019">
      <w:start w:val="1"/>
      <w:numFmt w:val="lowerLetter"/>
      <w:lvlText w:val="%5."/>
      <w:lvlJc w:val="left"/>
      <w:pPr>
        <w:ind w:left="3285" w:hanging="360"/>
      </w:pPr>
    </w:lvl>
    <w:lvl w:ilvl="5" w:tplc="1009001B">
      <w:start w:val="1"/>
      <w:numFmt w:val="lowerRoman"/>
      <w:lvlText w:val="%6."/>
      <w:lvlJc w:val="right"/>
      <w:pPr>
        <w:ind w:left="4005" w:hanging="180"/>
      </w:pPr>
    </w:lvl>
    <w:lvl w:ilvl="6" w:tplc="1009000F">
      <w:start w:val="1"/>
      <w:numFmt w:val="decimal"/>
      <w:lvlText w:val="%7."/>
      <w:lvlJc w:val="left"/>
      <w:pPr>
        <w:ind w:left="4725" w:hanging="360"/>
      </w:pPr>
    </w:lvl>
    <w:lvl w:ilvl="7" w:tplc="10090019">
      <w:start w:val="1"/>
      <w:numFmt w:val="lowerLetter"/>
      <w:lvlText w:val="%8."/>
      <w:lvlJc w:val="left"/>
      <w:pPr>
        <w:ind w:left="5445" w:hanging="360"/>
      </w:pPr>
    </w:lvl>
    <w:lvl w:ilvl="8" w:tplc="1009001B">
      <w:start w:val="1"/>
      <w:numFmt w:val="lowerRoman"/>
      <w:lvlText w:val="%9."/>
      <w:lvlJc w:val="right"/>
      <w:pPr>
        <w:ind w:left="6165" w:hanging="180"/>
      </w:pPr>
    </w:lvl>
  </w:abstractNum>
  <w:abstractNum w:abstractNumId="25" w15:restartNumberingAfterBreak="0">
    <w:nsid w:val="599E3E54"/>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6" w15:restartNumberingAfterBreak="0">
    <w:nsid w:val="5BF760E3"/>
    <w:multiLevelType w:val="hybridMultilevel"/>
    <w:tmpl w:val="5AB2D614"/>
    <w:lvl w:ilvl="0" w:tplc="8C82F20C">
      <w:start w:val="1"/>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A86598"/>
    <w:multiLevelType w:val="hybridMultilevel"/>
    <w:tmpl w:val="A7B667C4"/>
    <w:lvl w:ilvl="0" w:tplc="3E000330">
      <w:start w:val="1"/>
      <w:numFmt w:val="lowerLetter"/>
      <w:lvlText w:val="%1."/>
      <w:lvlJc w:val="left"/>
      <w:pPr>
        <w:tabs>
          <w:tab w:val="num" w:pos="720"/>
        </w:tabs>
        <w:ind w:left="720" w:hanging="360"/>
      </w:pPr>
    </w:lvl>
    <w:lvl w:ilvl="1" w:tplc="BE1CB92C" w:tentative="1">
      <w:start w:val="1"/>
      <w:numFmt w:val="lowerLetter"/>
      <w:lvlText w:val="%2."/>
      <w:lvlJc w:val="left"/>
      <w:pPr>
        <w:tabs>
          <w:tab w:val="num" w:pos="1440"/>
        </w:tabs>
        <w:ind w:left="1440" w:hanging="360"/>
      </w:pPr>
    </w:lvl>
    <w:lvl w:ilvl="2" w:tplc="634A7DA0">
      <w:start w:val="1"/>
      <w:numFmt w:val="lowerLetter"/>
      <w:lvlText w:val="%3."/>
      <w:lvlJc w:val="left"/>
      <w:pPr>
        <w:tabs>
          <w:tab w:val="num" w:pos="2160"/>
        </w:tabs>
        <w:ind w:left="2160" w:hanging="360"/>
      </w:pPr>
    </w:lvl>
    <w:lvl w:ilvl="3" w:tplc="D56E7BC8" w:tentative="1">
      <w:start w:val="1"/>
      <w:numFmt w:val="lowerLetter"/>
      <w:lvlText w:val="%4."/>
      <w:lvlJc w:val="left"/>
      <w:pPr>
        <w:tabs>
          <w:tab w:val="num" w:pos="2880"/>
        </w:tabs>
        <w:ind w:left="2880" w:hanging="360"/>
      </w:pPr>
    </w:lvl>
    <w:lvl w:ilvl="4" w:tplc="1FE847A0" w:tentative="1">
      <w:start w:val="1"/>
      <w:numFmt w:val="lowerLetter"/>
      <w:lvlText w:val="%5."/>
      <w:lvlJc w:val="left"/>
      <w:pPr>
        <w:tabs>
          <w:tab w:val="num" w:pos="3600"/>
        </w:tabs>
        <w:ind w:left="3600" w:hanging="360"/>
      </w:pPr>
    </w:lvl>
    <w:lvl w:ilvl="5" w:tplc="5B82F37E" w:tentative="1">
      <w:start w:val="1"/>
      <w:numFmt w:val="lowerLetter"/>
      <w:lvlText w:val="%6."/>
      <w:lvlJc w:val="left"/>
      <w:pPr>
        <w:tabs>
          <w:tab w:val="num" w:pos="4320"/>
        </w:tabs>
        <w:ind w:left="4320" w:hanging="360"/>
      </w:pPr>
    </w:lvl>
    <w:lvl w:ilvl="6" w:tplc="F2345E78" w:tentative="1">
      <w:start w:val="1"/>
      <w:numFmt w:val="lowerLetter"/>
      <w:lvlText w:val="%7."/>
      <w:lvlJc w:val="left"/>
      <w:pPr>
        <w:tabs>
          <w:tab w:val="num" w:pos="5040"/>
        </w:tabs>
        <w:ind w:left="5040" w:hanging="360"/>
      </w:pPr>
    </w:lvl>
    <w:lvl w:ilvl="7" w:tplc="83748AAE" w:tentative="1">
      <w:start w:val="1"/>
      <w:numFmt w:val="lowerLetter"/>
      <w:lvlText w:val="%8."/>
      <w:lvlJc w:val="left"/>
      <w:pPr>
        <w:tabs>
          <w:tab w:val="num" w:pos="5760"/>
        </w:tabs>
        <w:ind w:left="5760" w:hanging="360"/>
      </w:pPr>
    </w:lvl>
    <w:lvl w:ilvl="8" w:tplc="CBAC09EA" w:tentative="1">
      <w:start w:val="1"/>
      <w:numFmt w:val="lowerLetter"/>
      <w:lvlText w:val="%9."/>
      <w:lvlJc w:val="left"/>
      <w:pPr>
        <w:tabs>
          <w:tab w:val="num" w:pos="6480"/>
        </w:tabs>
        <w:ind w:left="6480" w:hanging="360"/>
      </w:pPr>
    </w:lvl>
  </w:abstractNum>
  <w:abstractNum w:abstractNumId="28" w15:restartNumberingAfterBreak="0">
    <w:nsid w:val="5D43278F"/>
    <w:multiLevelType w:val="hybridMultilevel"/>
    <w:tmpl w:val="83A8537C"/>
    <w:lvl w:ilvl="0" w:tplc="04090019">
      <w:start w:val="1"/>
      <w:numFmt w:val="lowerLetter"/>
      <w:lvlText w:val="%1."/>
      <w:lvlJc w:val="left"/>
      <w:pPr>
        <w:ind w:left="360" w:hanging="360"/>
      </w:pPr>
      <w:rPr>
        <w:rFonts w:hint="default"/>
      </w:r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9" w15:restartNumberingAfterBreak="0">
    <w:nsid w:val="6335228E"/>
    <w:multiLevelType w:val="hybridMultilevel"/>
    <w:tmpl w:val="A56A4F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6816527E"/>
    <w:multiLevelType w:val="hybridMultilevel"/>
    <w:tmpl w:val="67689DBC"/>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31" w15:restartNumberingAfterBreak="0">
    <w:nsid w:val="6AB041D4"/>
    <w:multiLevelType w:val="hybridMultilevel"/>
    <w:tmpl w:val="8EF48EE2"/>
    <w:lvl w:ilvl="0" w:tplc="95CC23C4">
      <w:start w:val="1"/>
      <w:numFmt w:val="bullet"/>
      <w:lvlText w:val=""/>
      <w:lvlJc w:val="left"/>
      <w:pPr>
        <w:ind w:left="720" w:hanging="360"/>
      </w:pPr>
      <w:rPr>
        <w:rFonts w:ascii="Wingdings" w:eastAsiaTheme="minorHAnsi" w:hAnsi="Wingdings" w:cstheme="minorHAns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9521D4"/>
    <w:multiLevelType w:val="hybridMultilevel"/>
    <w:tmpl w:val="E52AFF3E"/>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3" w15:restartNumberingAfterBreak="0">
    <w:nsid w:val="75B56CD3"/>
    <w:multiLevelType w:val="hybridMultilevel"/>
    <w:tmpl w:val="6790769E"/>
    <w:lvl w:ilvl="0" w:tplc="ED2C334A">
      <w:numFmt w:val="bullet"/>
      <w:lvlText w:val="-"/>
      <w:lvlJc w:val="left"/>
      <w:pPr>
        <w:ind w:left="1074" w:hanging="360"/>
      </w:pPr>
      <w:rPr>
        <w:rFonts w:ascii="Trebuchet MS" w:eastAsia="MS Mincho" w:hAnsi="Trebuchet MS" w:cs="Verdana" w:hint="default"/>
      </w:rPr>
    </w:lvl>
    <w:lvl w:ilvl="1" w:tplc="0C070003" w:tentative="1">
      <w:start w:val="1"/>
      <w:numFmt w:val="bullet"/>
      <w:lvlText w:val="o"/>
      <w:lvlJc w:val="left"/>
      <w:pPr>
        <w:ind w:left="1794" w:hanging="360"/>
      </w:pPr>
      <w:rPr>
        <w:rFonts w:ascii="Courier New" w:hAnsi="Courier New" w:cs="Courier New" w:hint="default"/>
      </w:rPr>
    </w:lvl>
    <w:lvl w:ilvl="2" w:tplc="0C070005" w:tentative="1">
      <w:start w:val="1"/>
      <w:numFmt w:val="bullet"/>
      <w:lvlText w:val=""/>
      <w:lvlJc w:val="left"/>
      <w:pPr>
        <w:ind w:left="2514" w:hanging="360"/>
      </w:pPr>
      <w:rPr>
        <w:rFonts w:ascii="Wingdings" w:hAnsi="Wingdings" w:hint="default"/>
      </w:rPr>
    </w:lvl>
    <w:lvl w:ilvl="3" w:tplc="0C070001" w:tentative="1">
      <w:start w:val="1"/>
      <w:numFmt w:val="bullet"/>
      <w:lvlText w:val=""/>
      <w:lvlJc w:val="left"/>
      <w:pPr>
        <w:ind w:left="3234" w:hanging="360"/>
      </w:pPr>
      <w:rPr>
        <w:rFonts w:ascii="Symbol" w:hAnsi="Symbol" w:hint="default"/>
      </w:rPr>
    </w:lvl>
    <w:lvl w:ilvl="4" w:tplc="0C070003" w:tentative="1">
      <w:start w:val="1"/>
      <w:numFmt w:val="bullet"/>
      <w:lvlText w:val="o"/>
      <w:lvlJc w:val="left"/>
      <w:pPr>
        <w:ind w:left="3954" w:hanging="360"/>
      </w:pPr>
      <w:rPr>
        <w:rFonts w:ascii="Courier New" w:hAnsi="Courier New" w:cs="Courier New" w:hint="default"/>
      </w:rPr>
    </w:lvl>
    <w:lvl w:ilvl="5" w:tplc="0C070005" w:tentative="1">
      <w:start w:val="1"/>
      <w:numFmt w:val="bullet"/>
      <w:lvlText w:val=""/>
      <w:lvlJc w:val="left"/>
      <w:pPr>
        <w:ind w:left="4674" w:hanging="360"/>
      </w:pPr>
      <w:rPr>
        <w:rFonts w:ascii="Wingdings" w:hAnsi="Wingdings" w:hint="default"/>
      </w:rPr>
    </w:lvl>
    <w:lvl w:ilvl="6" w:tplc="0C070001" w:tentative="1">
      <w:start w:val="1"/>
      <w:numFmt w:val="bullet"/>
      <w:lvlText w:val=""/>
      <w:lvlJc w:val="left"/>
      <w:pPr>
        <w:ind w:left="5394" w:hanging="360"/>
      </w:pPr>
      <w:rPr>
        <w:rFonts w:ascii="Symbol" w:hAnsi="Symbol" w:hint="default"/>
      </w:rPr>
    </w:lvl>
    <w:lvl w:ilvl="7" w:tplc="0C070003" w:tentative="1">
      <w:start w:val="1"/>
      <w:numFmt w:val="bullet"/>
      <w:lvlText w:val="o"/>
      <w:lvlJc w:val="left"/>
      <w:pPr>
        <w:ind w:left="6114" w:hanging="360"/>
      </w:pPr>
      <w:rPr>
        <w:rFonts w:ascii="Courier New" w:hAnsi="Courier New" w:cs="Courier New" w:hint="default"/>
      </w:rPr>
    </w:lvl>
    <w:lvl w:ilvl="8" w:tplc="0C070005" w:tentative="1">
      <w:start w:val="1"/>
      <w:numFmt w:val="bullet"/>
      <w:lvlText w:val=""/>
      <w:lvlJc w:val="left"/>
      <w:pPr>
        <w:ind w:left="6834" w:hanging="360"/>
      </w:pPr>
      <w:rPr>
        <w:rFonts w:ascii="Wingdings" w:hAnsi="Wingdings" w:hint="default"/>
      </w:rPr>
    </w:lvl>
  </w:abstractNum>
  <w:num w:numId="1">
    <w:abstractNumId w:val="18"/>
  </w:num>
  <w:num w:numId="2">
    <w:abstractNumId w:val="8"/>
  </w:num>
  <w:num w:numId="3">
    <w:abstractNumId w:val="28"/>
  </w:num>
  <w:num w:numId="4">
    <w:abstractNumId w:val="2"/>
  </w:num>
  <w:num w:numId="5">
    <w:abstractNumId w:val="19"/>
  </w:num>
  <w:num w:numId="6">
    <w:abstractNumId w:val="31"/>
  </w:num>
  <w:num w:numId="7">
    <w:abstractNumId w:val="12"/>
  </w:num>
  <w:num w:numId="8">
    <w:abstractNumId w:val="26"/>
  </w:num>
  <w:num w:numId="9">
    <w:abstractNumId w:val="23"/>
  </w:num>
  <w:num w:numId="10">
    <w:abstractNumId w:val="11"/>
  </w:num>
  <w:num w:numId="11">
    <w:abstractNumId w:val="1"/>
  </w:num>
  <w:num w:numId="12">
    <w:abstractNumId w:val="25"/>
  </w:num>
  <w:num w:numId="13">
    <w:abstractNumId w:val="27"/>
  </w:num>
  <w:num w:numId="14">
    <w:abstractNumId w:val="4"/>
  </w:num>
  <w:num w:numId="15">
    <w:abstractNumId w:val="17"/>
  </w:num>
  <w:num w:numId="16">
    <w:abstractNumId w:val="14"/>
  </w:num>
  <w:num w:numId="17">
    <w:abstractNumId w:val="30"/>
  </w:num>
  <w:num w:numId="18">
    <w:abstractNumId w:val="15"/>
  </w:num>
  <w:num w:numId="19">
    <w:abstractNumId w:val="20"/>
  </w:num>
  <w:num w:numId="20">
    <w:abstractNumId w:val="10"/>
  </w:num>
  <w:num w:numId="21">
    <w:abstractNumId w:val="13"/>
  </w:num>
  <w:num w:numId="22">
    <w:abstractNumId w:val="9"/>
  </w:num>
  <w:num w:numId="23">
    <w:abstractNumId w:val="22"/>
  </w:num>
  <w:num w:numId="24">
    <w:abstractNumId w:val="5"/>
  </w:num>
  <w:num w:numId="25">
    <w:abstractNumId w:val="3"/>
  </w:num>
  <w:num w:numId="26">
    <w:abstractNumId w:val="21"/>
  </w:num>
  <w:num w:numId="27">
    <w:abstractNumId w:val="6"/>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29"/>
  </w:num>
  <w:num w:numId="31">
    <w:abstractNumId w:val="7"/>
  </w:num>
  <w:num w:numId="32">
    <w:abstractNumId w:val="32"/>
  </w:num>
  <w:num w:numId="33">
    <w:abstractNumId w:val="0"/>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69F"/>
    <w:rsid w:val="00001D3F"/>
    <w:rsid w:val="00004055"/>
    <w:rsid w:val="00004D79"/>
    <w:rsid w:val="00006FE1"/>
    <w:rsid w:val="00007058"/>
    <w:rsid w:val="00011143"/>
    <w:rsid w:val="00011C9A"/>
    <w:rsid w:val="000203FE"/>
    <w:rsid w:val="000220B4"/>
    <w:rsid w:val="00023C11"/>
    <w:rsid w:val="00030B43"/>
    <w:rsid w:val="00030FC5"/>
    <w:rsid w:val="00032B96"/>
    <w:rsid w:val="00033C8F"/>
    <w:rsid w:val="00034CDB"/>
    <w:rsid w:val="000357E2"/>
    <w:rsid w:val="000433C3"/>
    <w:rsid w:val="00045608"/>
    <w:rsid w:val="00051909"/>
    <w:rsid w:val="00060C23"/>
    <w:rsid w:val="00070AB2"/>
    <w:rsid w:val="000824F9"/>
    <w:rsid w:val="00090ECF"/>
    <w:rsid w:val="000A2A5C"/>
    <w:rsid w:val="000A413D"/>
    <w:rsid w:val="000A604A"/>
    <w:rsid w:val="000A7027"/>
    <w:rsid w:val="000B0200"/>
    <w:rsid w:val="000B10DC"/>
    <w:rsid w:val="000B19FC"/>
    <w:rsid w:val="000B2A8C"/>
    <w:rsid w:val="000B4165"/>
    <w:rsid w:val="000B4626"/>
    <w:rsid w:val="000C042D"/>
    <w:rsid w:val="000C277C"/>
    <w:rsid w:val="000C48DA"/>
    <w:rsid w:val="000E097A"/>
    <w:rsid w:val="000E202C"/>
    <w:rsid w:val="000E3601"/>
    <w:rsid w:val="000E5829"/>
    <w:rsid w:val="000E66BC"/>
    <w:rsid w:val="000F3F5E"/>
    <w:rsid w:val="00100C18"/>
    <w:rsid w:val="001010E3"/>
    <w:rsid w:val="00120690"/>
    <w:rsid w:val="00121FA0"/>
    <w:rsid w:val="00124DCA"/>
    <w:rsid w:val="00130B5B"/>
    <w:rsid w:val="001334D0"/>
    <w:rsid w:val="0014183B"/>
    <w:rsid w:val="00141B2B"/>
    <w:rsid w:val="00143B1B"/>
    <w:rsid w:val="0015214C"/>
    <w:rsid w:val="00153ED4"/>
    <w:rsid w:val="00156040"/>
    <w:rsid w:val="00172576"/>
    <w:rsid w:val="00183130"/>
    <w:rsid w:val="001858F6"/>
    <w:rsid w:val="00191E9E"/>
    <w:rsid w:val="00197A49"/>
    <w:rsid w:val="001A014A"/>
    <w:rsid w:val="001A1169"/>
    <w:rsid w:val="001A276F"/>
    <w:rsid w:val="001A5C8D"/>
    <w:rsid w:val="001A6E23"/>
    <w:rsid w:val="001B15AF"/>
    <w:rsid w:val="001C0DB8"/>
    <w:rsid w:val="001D04DC"/>
    <w:rsid w:val="001D3536"/>
    <w:rsid w:val="001D482F"/>
    <w:rsid w:val="001D7CE5"/>
    <w:rsid w:val="001F4C92"/>
    <w:rsid w:val="002074C9"/>
    <w:rsid w:val="00217BEF"/>
    <w:rsid w:val="002251E8"/>
    <w:rsid w:val="002300F4"/>
    <w:rsid w:val="00230439"/>
    <w:rsid w:val="002333BA"/>
    <w:rsid w:val="00237F0B"/>
    <w:rsid w:val="00243946"/>
    <w:rsid w:val="002440C0"/>
    <w:rsid w:val="00244ED6"/>
    <w:rsid w:val="0025650C"/>
    <w:rsid w:val="002570EC"/>
    <w:rsid w:val="00257B28"/>
    <w:rsid w:val="00260EFE"/>
    <w:rsid w:val="002650C9"/>
    <w:rsid w:val="00282467"/>
    <w:rsid w:val="00287B80"/>
    <w:rsid w:val="002A39AE"/>
    <w:rsid w:val="002A4749"/>
    <w:rsid w:val="002A7671"/>
    <w:rsid w:val="002B04BF"/>
    <w:rsid w:val="002B05FA"/>
    <w:rsid w:val="002B5833"/>
    <w:rsid w:val="002C2E05"/>
    <w:rsid w:val="002C3C2B"/>
    <w:rsid w:val="002D198E"/>
    <w:rsid w:val="002D278E"/>
    <w:rsid w:val="002D2B12"/>
    <w:rsid w:val="002D6CC4"/>
    <w:rsid w:val="002E1047"/>
    <w:rsid w:val="002E393E"/>
    <w:rsid w:val="002E3DAE"/>
    <w:rsid w:val="003023A7"/>
    <w:rsid w:val="00315DD2"/>
    <w:rsid w:val="00316E74"/>
    <w:rsid w:val="00317DB1"/>
    <w:rsid w:val="00321BBF"/>
    <w:rsid w:val="003220FF"/>
    <w:rsid w:val="00323613"/>
    <w:rsid w:val="00323F80"/>
    <w:rsid w:val="00326662"/>
    <w:rsid w:val="003335E0"/>
    <w:rsid w:val="003337B0"/>
    <w:rsid w:val="00335C16"/>
    <w:rsid w:val="00337608"/>
    <w:rsid w:val="003403DC"/>
    <w:rsid w:val="0034355E"/>
    <w:rsid w:val="003454AC"/>
    <w:rsid w:val="0035225B"/>
    <w:rsid w:val="00352F2C"/>
    <w:rsid w:val="00353740"/>
    <w:rsid w:val="00362B00"/>
    <w:rsid w:val="003633A4"/>
    <w:rsid w:val="00363AC2"/>
    <w:rsid w:val="00364539"/>
    <w:rsid w:val="00370B1C"/>
    <w:rsid w:val="003728B6"/>
    <w:rsid w:val="003745A6"/>
    <w:rsid w:val="00375AC3"/>
    <w:rsid w:val="003839BA"/>
    <w:rsid w:val="00383F90"/>
    <w:rsid w:val="00394582"/>
    <w:rsid w:val="0039688C"/>
    <w:rsid w:val="003A266F"/>
    <w:rsid w:val="003A5DD4"/>
    <w:rsid w:val="003A68BF"/>
    <w:rsid w:val="003B34D5"/>
    <w:rsid w:val="003B775E"/>
    <w:rsid w:val="003C1D77"/>
    <w:rsid w:val="003D47CE"/>
    <w:rsid w:val="003D6812"/>
    <w:rsid w:val="003E29C8"/>
    <w:rsid w:val="003E69E9"/>
    <w:rsid w:val="003F0758"/>
    <w:rsid w:val="00404531"/>
    <w:rsid w:val="004123FC"/>
    <w:rsid w:val="00413242"/>
    <w:rsid w:val="0042051D"/>
    <w:rsid w:val="00423C87"/>
    <w:rsid w:val="0042563E"/>
    <w:rsid w:val="004276A6"/>
    <w:rsid w:val="00430FF9"/>
    <w:rsid w:val="00436C0E"/>
    <w:rsid w:val="0045126F"/>
    <w:rsid w:val="00453A15"/>
    <w:rsid w:val="00456A41"/>
    <w:rsid w:val="0045773D"/>
    <w:rsid w:val="004578CC"/>
    <w:rsid w:val="00461465"/>
    <w:rsid w:val="004640A9"/>
    <w:rsid w:val="00465AFD"/>
    <w:rsid w:val="00482BAC"/>
    <w:rsid w:val="004A2AEA"/>
    <w:rsid w:val="004A5D1B"/>
    <w:rsid w:val="004B32BE"/>
    <w:rsid w:val="004B3CB6"/>
    <w:rsid w:val="004C4AC7"/>
    <w:rsid w:val="004C4FA6"/>
    <w:rsid w:val="004D0B57"/>
    <w:rsid w:val="004D1084"/>
    <w:rsid w:val="004D2529"/>
    <w:rsid w:val="004D2866"/>
    <w:rsid w:val="004D387F"/>
    <w:rsid w:val="004D5692"/>
    <w:rsid w:val="004D7FAE"/>
    <w:rsid w:val="004E049B"/>
    <w:rsid w:val="004E3739"/>
    <w:rsid w:val="004E584C"/>
    <w:rsid w:val="004E7DFA"/>
    <w:rsid w:val="004F6D49"/>
    <w:rsid w:val="0050048F"/>
    <w:rsid w:val="00501297"/>
    <w:rsid w:val="00507CD8"/>
    <w:rsid w:val="0053027C"/>
    <w:rsid w:val="00540A7B"/>
    <w:rsid w:val="00544D79"/>
    <w:rsid w:val="005456D2"/>
    <w:rsid w:val="00552F28"/>
    <w:rsid w:val="00554F45"/>
    <w:rsid w:val="00555433"/>
    <w:rsid w:val="00565217"/>
    <w:rsid w:val="0057357C"/>
    <w:rsid w:val="005809D0"/>
    <w:rsid w:val="00586255"/>
    <w:rsid w:val="005957E5"/>
    <w:rsid w:val="005966EF"/>
    <w:rsid w:val="005A22D0"/>
    <w:rsid w:val="005B0F3B"/>
    <w:rsid w:val="005C08FC"/>
    <w:rsid w:val="005C21D3"/>
    <w:rsid w:val="005C4401"/>
    <w:rsid w:val="005D246F"/>
    <w:rsid w:val="005D5729"/>
    <w:rsid w:val="005E4C00"/>
    <w:rsid w:val="005F2F1C"/>
    <w:rsid w:val="005F4237"/>
    <w:rsid w:val="005F42DD"/>
    <w:rsid w:val="005F4D4F"/>
    <w:rsid w:val="00600F43"/>
    <w:rsid w:val="006047D8"/>
    <w:rsid w:val="00605A9B"/>
    <w:rsid w:val="00621942"/>
    <w:rsid w:val="00624A88"/>
    <w:rsid w:val="00626E2A"/>
    <w:rsid w:val="006303F8"/>
    <w:rsid w:val="00640ED0"/>
    <w:rsid w:val="00650BD0"/>
    <w:rsid w:val="00656F0F"/>
    <w:rsid w:val="00663D6A"/>
    <w:rsid w:val="00665184"/>
    <w:rsid w:val="00666706"/>
    <w:rsid w:val="006824C2"/>
    <w:rsid w:val="006824CB"/>
    <w:rsid w:val="006839AC"/>
    <w:rsid w:val="00694A57"/>
    <w:rsid w:val="00695DC2"/>
    <w:rsid w:val="0069605E"/>
    <w:rsid w:val="006A05BB"/>
    <w:rsid w:val="006A0607"/>
    <w:rsid w:val="006A13F9"/>
    <w:rsid w:val="006A491B"/>
    <w:rsid w:val="006B6345"/>
    <w:rsid w:val="006C2B5A"/>
    <w:rsid w:val="006D2A64"/>
    <w:rsid w:val="006D67C1"/>
    <w:rsid w:val="006E41A9"/>
    <w:rsid w:val="006E4966"/>
    <w:rsid w:val="006E6C8A"/>
    <w:rsid w:val="006E6E94"/>
    <w:rsid w:val="006F508C"/>
    <w:rsid w:val="006F6ACD"/>
    <w:rsid w:val="006F6F84"/>
    <w:rsid w:val="007030C8"/>
    <w:rsid w:val="007037A1"/>
    <w:rsid w:val="00706C59"/>
    <w:rsid w:val="00712CC0"/>
    <w:rsid w:val="007215B8"/>
    <w:rsid w:val="007221EB"/>
    <w:rsid w:val="007243B1"/>
    <w:rsid w:val="00726C44"/>
    <w:rsid w:val="00730820"/>
    <w:rsid w:val="00746267"/>
    <w:rsid w:val="00746C17"/>
    <w:rsid w:val="00747A51"/>
    <w:rsid w:val="0075048F"/>
    <w:rsid w:val="00750F5A"/>
    <w:rsid w:val="007525EA"/>
    <w:rsid w:val="00752D41"/>
    <w:rsid w:val="00752E14"/>
    <w:rsid w:val="007702B5"/>
    <w:rsid w:val="00771467"/>
    <w:rsid w:val="007755FC"/>
    <w:rsid w:val="00775E66"/>
    <w:rsid w:val="00776954"/>
    <w:rsid w:val="007803CD"/>
    <w:rsid w:val="007817DD"/>
    <w:rsid w:val="00783877"/>
    <w:rsid w:val="00786B6B"/>
    <w:rsid w:val="007872C2"/>
    <w:rsid w:val="007952E2"/>
    <w:rsid w:val="00796B13"/>
    <w:rsid w:val="007970DA"/>
    <w:rsid w:val="007C09BB"/>
    <w:rsid w:val="007C5733"/>
    <w:rsid w:val="007D62A7"/>
    <w:rsid w:val="007E4B3A"/>
    <w:rsid w:val="00803F3B"/>
    <w:rsid w:val="00810B42"/>
    <w:rsid w:val="008114A3"/>
    <w:rsid w:val="00813EA9"/>
    <w:rsid w:val="00815915"/>
    <w:rsid w:val="008257E2"/>
    <w:rsid w:val="008323EF"/>
    <w:rsid w:val="00843D59"/>
    <w:rsid w:val="008444BD"/>
    <w:rsid w:val="00844EAB"/>
    <w:rsid w:val="0086720D"/>
    <w:rsid w:val="0087032E"/>
    <w:rsid w:val="00873548"/>
    <w:rsid w:val="0088305C"/>
    <w:rsid w:val="0088669F"/>
    <w:rsid w:val="0089115B"/>
    <w:rsid w:val="008A3FDD"/>
    <w:rsid w:val="008C0E5C"/>
    <w:rsid w:val="008C3A87"/>
    <w:rsid w:val="008C556C"/>
    <w:rsid w:val="008C680B"/>
    <w:rsid w:val="008D2249"/>
    <w:rsid w:val="008D2C16"/>
    <w:rsid w:val="008E6BB8"/>
    <w:rsid w:val="008F19B1"/>
    <w:rsid w:val="008F609D"/>
    <w:rsid w:val="008F7473"/>
    <w:rsid w:val="0090043C"/>
    <w:rsid w:val="00900559"/>
    <w:rsid w:val="009149C6"/>
    <w:rsid w:val="00917470"/>
    <w:rsid w:val="00917872"/>
    <w:rsid w:val="00920418"/>
    <w:rsid w:val="0092240C"/>
    <w:rsid w:val="00931918"/>
    <w:rsid w:val="009329E7"/>
    <w:rsid w:val="009377F9"/>
    <w:rsid w:val="009407D0"/>
    <w:rsid w:val="00944AA3"/>
    <w:rsid w:val="0094529C"/>
    <w:rsid w:val="0094630E"/>
    <w:rsid w:val="00947B14"/>
    <w:rsid w:val="00947EDE"/>
    <w:rsid w:val="00957EC6"/>
    <w:rsid w:val="009621A1"/>
    <w:rsid w:val="0096316C"/>
    <w:rsid w:val="00973541"/>
    <w:rsid w:val="009742C3"/>
    <w:rsid w:val="009772DB"/>
    <w:rsid w:val="009810BC"/>
    <w:rsid w:val="009849F6"/>
    <w:rsid w:val="009859BE"/>
    <w:rsid w:val="00995B20"/>
    <w:rsid w:val="009A01BA"/>
    <w:rsid w:val="009A25BE"/>
    <w:rsid w:val="009A5FB0"/>
    <w:rsid w:val="009B228F"/>
    <w:rsid w:val="009B74BF"/>
    <w:rsid w:val="009D19E6"/>
    <w:rsid w:val="009D310A"/>
    <w:rsid w:val="009E2E2E"/>
    <w:rsid w:val="009F2687"/>
    <w:rsid w:val="009F3EF0"/>
    <w:rsid w:val="009F3F36"/>
    <w:rsid w:val="009F577C"/>
    <w:rsid w:val="00A06D95"/>
    <w:rsid w:val="00A07A16"/>
    <w:rsid w:val="00A171C8"/>
    <w:rsid w:val="00A30831"/>
    <w:rsid w:val="00A31B59"/>
    <w:rsid w:val="00A40831"/>
    <w:rsid w:val="00A427C6"/>
    <w:rsid w:val="00A438C3"/>
    <w:rsid w:val="00A4782D"/>
    <w:rsid w:val="00A60839"/>
    <w:rsid w:val="00A60B36"/>
    <w:rsid w:val="00A63236"/>
    <w:rsid w:val="00A74870"/>
    <w:rsid w:val="00A762A4"/>
    <w:rsid w:val="00A83170"/>
    <w:rsid w:val="00A84824"/>
    <w:rsid w:val="00A9116F"/>
    <w:rsid w:val="00A92B2B"/>
    <w:rsid w:val="00A946ED"/>
    <w:rsid w:val="00A96CF8"/>
    <w:rsid w:val="00AA1C3D"/>
    <w:rsid w:val="00AA3F47"/>
    <w:rsid w:val="00AA7D71"/>
    <w:rsid w:val="00AC02BB"/>
    <w:rsid w:val="00AC47AE"/>
    <w:rsid w:val="00AC5D66"/>
    <w:rsid w:val="00AC6EB9"/>
    <w:rsid w:val="00AD00F9"/>
    <w:rsid w:val="00AD106F"/>
    <w:rsid w:val="00AE2921"/>
    <w:rsid w:val="00AE545D"/>
    <w:rsid w:val="00AE6318"/>
    <w:rsid w:val="00AE7B27"/>
    <w:rsid w:val="00B118D5"/>
    <w:rsid w:val="00B22F36"/>
    <w:rsid w:val="00B36D2B"/>
    <w:rsid w:val="00B404D1"/>
    <w:rsid w:val="00B43005"/>
    <w:rsid w:val="00B43AC2"/>
    <w:rsid w:val="00B46A38"/>
    <w:rsid w:val="00B56872"/>
    <w:rsid w:val="00B66800"/>
    <w:rsid w:val="00B66ED7"/>
    <w:rsid w:val="00B73FD3"/>
    <w:rsid w:val="00B84949"/>
    <w:rsid w:val="00BA1A52"/>
    <w:rsid w:val="00BA2877"/>
    <w:rsid w:val="00BA4246"/>
    <w:rsid w:val="00BB0050"/>
    <w:rsid w:val="00BB008B"/>
    <w:rsid w:val="00BB1BC8"/>
    <w:rsid w:val="00BB34C1"/>
    <w:rsid w:val="00BB3DD7"/>
    <w:rsid w:val="00BB4693"/>
    <w:rsid w:val="00BB4E97"/>
    <w:rsid w:val="00BB6F41"/>
    <w:rsid w:val="00BC3054"/>
    <w:rsid w:val="00BC3EFC"/>
    <w:rsid w:val="00BC7DA4"/>
    <w:rsid w:val="00BD031E"/>
    <w:rsid w:val="00BD0FCF"/>
    <w:rsid w:val="00BD3121"/>
    <w:rsid w:val="00BD44D7"/>
    <w:rsid w:val="00BD484F"/>
    <w:rsid w:val="00BD5F73"/>
    <w:rsid w:val="00BE466A"/>
    <w:rsid w:val="00BE631D"/>
    <w:rsid w:val="00BE6963"/>
    <w:rsid w:val="00C03C1D"/>
    <w:rsid w:val="00C051E2"/>
    <w:rsid w:val="00C12431"/>
    <w:rsid w:val="00C15419"/>
    <w:rsid w:val="00C2212C"/>
    <w:rsid w:val="00C31BB1"/>
    <w:rsid w:val="00C32701"/>
    <w:rsid w:val="00C330FF"/>
    <w:rsid w:val="00C416DC"/>
    <w:rsid w:val="00C43CF9"/>
    <w:rsid w:val="00C44690"/>
    <w:rsid w:val="00C45FAB"/>
    <w:rsid w:val="00C51D18"/>
    <w:rsid w:val="00C750D0"/>
    <w:rsid w:val="00C75299"/>
    <w:rsid w:val="00C8528B"/>
    <w:rsid w:val="00C8561A"/>
    <w:rsid w:val="00C86836"/>
    <w:rsid w:val="00C87109"/>
    <w:rsid w:val="00C87DC9"/>
    <w:rsid w:val="00C91520"/>
    <w:rsid w:val="00C93491"/>
    <w:rsid w:val="00C9699E"/>
    <w:rsid w:val="00CA0754"/>
    <w:rsid w:val="00CA23AF"/>
    <w:rsid w:val="00CA24F9"/>
    <w:rsid w:val="00CA679E"/>
    <w:rsid w:val="00CB45AD"/>
    <w:rsid w:val="00CB55BE"/>
    <w:rsid w:val="00CB79DF"/>
    <w:rsid w:val="00CD21E5"/>
    <w:rsid w:val="00CD2C64"/>
    <w:rsid w:val="00CD2F1B"/>
    <w:rsid w:val="00CE268E"/>
    <w:rsid w:val="00CF2B7F"/>
    <w:rsid w:val="00CF5FF9"/>
    <w:rsid w:val="00D01352"/>
    <w:rsid w:val="00D1461D"/>
    <w:rsid w:val="00D15763"/>
    <w:rsid w:val="00D161ED"/>
    <w:rsid w:val="00D37057"/>
    <w:rsid w:val="00D41CB5"/>
    <w:rsid w:val="00D46967"/>
    <w:rsid w:val="00D5209E"/>
    <w:rsid w:val="00D56C25"/>
    <w:rsid w:val="00D60971"/>
    <w:rsid w:val="00D63DA5"/>
    <w:rsid w:val="00D654FE"/>
    <w:rsid w:val="00D67299"/>
    <w:rsid w:val="00D72E28"/>
    <w:rsid w:val="00D74028"/>
    <w:rsid w:val="00D74BB0"/>
    <w:rsid w:val="00D75CFF"/>
    <w:rsid w:val="00D7684D"/>
    <w:rsid w:val="00D76B6B"/>
    <w:rsid w:val="00D82691"/>
    <w:rsid w:val="00D84F08"/>
    <w:rsid w:val="00D87AC4"/>
    <w:rsid w:val="00D92429"/>
    <w:rsid w:val="00D93E78"/>
    <w:rsid w:val="00D94810"/>
    <w:rsid w:val="00DB5536"/>
    <w:rsid w:val="00DC1635"/>
    <w:rsid w:val="00DC188D"/>
    <w:rsid w:val="00DC744A"/>
    <w:rsid w:val="00DD2C61"/>
    <w:rsid w:val="00DD368F"/>
    <w:rsid w:val="00DD6567"/>
    <w:rsid w:val="00DE1215"/>
    <w:rsid w:val="00DF1EDE"/>
    <w:rsid w:val="00DF2142"/>
    <w:rsid w:val="00DF250B"/>
    <w:rsid w:val="00DF388F"/>
    <w:rsid w:val="00DF6C35"/>
    <w:rsid w:val="00E068E4"/>
    <w:rsid w:val="00E20AA9"/>
    <w:rsid w:val="00E21672"/>
    <w:rsid w:val="00E25EEB"/>
    <w:rsid w:val="00E31104"/>
    <w:rsid w:val="00E33ECE"/>
    <w:rsid w:val="00E37591"/>
    <w:rsid w:val="00E5060F"/>
    <w:rsid w:val="00E51DC9"/>
    <w:rsid w:val="00E530F4"/>
    <w:rsid w:val="00E61356"/>
    <w:rsid w:val="00E627AF"/>
    <w:rsid w:val="00E62D6D"/>
    <w:rsid w:val="00E62E94"/>
    <w:rsid w:val="00E66B6D"/>
    <w:rsid w:val="00E66D3F"/>
    <w:rsid w:val="00E673D5"/>
    <w:rsid w:val="00E72B98"/>
    <w:rsid w:val="00E7361E"/>
    <w:rsid w:val="00E76FA6"/>
    <w:rsid w:val="00E7794B"/>
    <w:rsid w:val="00E872DB"/>
    <w:rsid w:val="00E90547"/>
    <w:rsid w:val="00E93E4A"/>
    <w:rsid w:val="00EA1EE2"/>
    <w:rsid w:val="00EA3721"/>
    <w:rsid w:val="00EA390C"/>
    <w:rsid w:val="00EB5C87"/>
    <w:rsid w:val="00EB5FDD"/>
    <w:rsid w:val="00EB62B1"/>
    <w:rsid w:val="00ED64F4"/>
    <w:rsid w:val="00EE15F2"/>
    <w:rsid w:val="00EE6C29"/>
    <w:rsid w:val="00EE7FA8"/>
    <w:rsid w:val="00EF02EC"/>
    <w:rsid w:val="00EF09C1"/>
    <w:rsid w:val="00EF0B6F"/>
    <w:rsid w:val="00F01BBF"/>
    <w:rsid w:val="00F0275A"/>
    <w:rsid w:val="00F02D0E"/>
    <w:rsid w:val="00F06B3E"/>
    <w:rsid w:val="00F23BAD"/>
    <w:rsid w:val="00F2502D"/>
    <w:rsid w:val="00F2704D"/>
    <w:rsid w:val="00F30EEB"/>
    <w:rsid w:val="00F35250"/>
    <w:rsid w:val="00F368D1"/>
    <w:rsid w:val="00F43204"/>
    <w:rsid w:val="00F45775"/>
    <w:rsid w:val="00F519A7"/>
    <w:rsid w:val="00F521E9"/>
    <w:rsid w:val="00F5646A"/>
    <w:rsid w:val="00F60142"/>
    <w:rsid w:val="00F7206D"/>
    <w:rsid w:val="00F77105"/>
    <w:rsid w:val="00F81C89"/>
    <w:rsid w:val="00F8484F"/>
    <w:rsid w:val="00F87B30"/>
    <w:rsid w:val="00F93A02"/>
    <w:rsid w:val="00FA4FC7"/>
    <w:rsid w:val="00FA7A9B"/>
    <w:rsid w:val="00FB2983"/>
    <w:rsid w:val="00FB7C78"/>
    <w:rsid w:val="00FC27CC"/>
    <w:rsid w:val="00FC6A20"/>
    <w:rsid w:val="00FE3B7A"/>
    <w:rsid w:val="00FE6C53"/>
    <w:rsid w:val="00FF0B69"/>
    <w:rsid w:val="00FF7B8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B94E6AD"/>
  <w15:docId w15:val="{AF261A06-39D7-4FBF-8437-FA7CDE9C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42563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berschrift3">
    <w:name w:val="heading 3"/>
    <w:basedOn w:val="Standard"/>
    <w:next w:val="Standard"/>
    <w:link w:val="berschrift3Zchn"/>
    <w:uiPriority w:val="9"/>
    <w:semiHidden/>
    <w:unhideWhenUsed/>
    <w:qFormat/>
    <w:rsid w:val="00F02D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88669F"/>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enabsatz">
    <w:name w:val="List Paragraph"/>
    <w:basedOn w:val="Standard"/>
    <w:uiPriority w:val="34"/>
    <w:qFormat/>
    <w:rsid w:val="0088669F"/>
    <w:pPr>
      <w:spacing w:after="0" w:line="240" w:lineRule="auto"/>
      <w:ind w:left="720"/>
      <w:contextualSpacing/>
    </w:pPr>
    <w:rPr>
      <w:rFonts w:ascii="Times New Roman" w:eastAsia="Times New Roman" w:hAnsi="Times New Roman" w:cs="Times New Roman"/>
      <w:sz w:val="24"/>
      <w:szCs w:val="24"/>
      <w:lang w:eastAsia="en-CA"/>
    </w:rPr>
  </w:style>
  <w:style w:type="paragraph" w:styleId="Kopfzeile">
    <w:name w:val="header"/>
    <w:basedOn w:val="Standard"/>
    <w:link w:val="KopfzeileZchn"/>
    <w:uiPriority w:val="99"/>
    <w:unhideWhenUsed/>
    <w:rsid w:val="006F6F84"/>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6F6F84"/>
  </w:style>
  <w:style w:type="paragraph" w:styleId="Fuzeile">
    <w:name w:val="footer"/>
    <w:basedOn w:val="Standard"/>
    <w:link w:val="FuzeileZchn"/>
    <w:uiPriority w:val="99"/>
    <w:unhideWhenUsed/>
    <w:rsid w:val="006F6F84"/>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6F6F84"/>
  </w:style>
  <w:style w:type="paragraph" w:styleId="Sprechblasentext">
    <w:name w:val="Balloon Text"/>
    <w:basedOn w:val="Standard"/>
    <w:link w:val="SprechblasentextZchn"/>
    <w:uiPriority w:val="99"/>
    <w:semiHidden/>
    <w:unhideWhenUsed/>
    <w:rsid w:val="007803C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803CD"/>
    <w:rPr>
      <w:rFonts w:ascii="Tahoma" w:hAnsi="Tahoma" w:cs="Tahoma"/>
      <w:sz w:val="16"/>
      <w:szCs w:val="16"/>
    </w:rPr>
  </w:style>
  <w:style w:type="character" w:styleId="Hyperlink">
    <w:name w:val="Hyperlink"/>
    <w:rsid w:val="007817DD"/>
    <w:rPr>
      <w:color w:val="0000FF"/>
      <w:u w:val="single"/>
    </w:rPr>
  </w:style>
  <w:style w:type="character" w:customStyle="1" w:styleId="aqj">
    <w:name w:val="aqj"/>
    <w:basedOn w:val="Absatz-Standardschriftart"/>
    <w:rsid w:val="00E51DC9"/>
  </w:style>
  <w:style w:type="paragraph" w:styleId="NurText">
    <w:name w:val="Plain Text"/>
    <w:basedOn w:val="Standard"/>
    <w:link w:val="NurTextZchn"/>
    <w:uiPriority w:val="99"/>
    <w:unhideWhenUsed/>
    <w:rsid w:val="002B5833"/>
    <w:pPr>
      <w:spacing w:after="0" w:line="240" w:lineRule="auto"/>
    </w:pPr>
    <w:rPr>
      <w:rFonts w:ascii="Calibri" w:hAnsi="Calibri"/>
      <w:szCs w:val="21"/>
      <w:lang w:val="en-US"/>
    </w:rPr>
  </w:style>
  <w:style w:type="character" w:customStyle="1" w:styleId="NurTextZchn">
    <w:name w:val="Nur Text Zchn"/>
    <w:basedOn w:val="Absatz-Standardschriftart"/>
    <w:link w:val="NurText"/>
    <w:uiPriority w:val="99"/>
    <w:rsid w:val="002B5833"/>
    <w:rPr>
      <w:rFonts w:ascii="Calibri" w:hAnsi="Calibri"/>
      <w:szCs w:val="21"/>
      <w:lang w:val="en-US"/>
    </w:rPr>
  </w:style>
  <w:style w:type="character" w:customStyle="1" w:styleId="berschrift1Zchn">
    <w:name w:val="Überschrift 1 Zchn"/>
    <w:basedOn w:val="Absatz-Standardschriftart"/>
    <w:link w:val="berschrift1"/>
    <w:uiPriority w:val="9"/>
    <w:rsid w:val="0042563E"/>
    <w:rPr>
      <w:rFonts w:ascii="Times New Roman" w:eastAsia="Times New Roman" w:hAnsi="Times New Roman" w:cs="Times New Roman"/>
      <w:b/>
      <w:bCs/>
      <w:kern w:val="36"/>
      <w:sz w:val="48"/>
      <w:szCs w:val="48"/>
      <w:lang w:val="en-US"/>
    </w:rPr>
  </w:style>
  <w:style w:type="paragraph" w:customStyle="1" w:styleId="Default">
    <w:name w:val="Default"/>
    <w:rsid w:val="008C0E5C"/>
    <w:pPr>
      <w:autoSpaceDE w:val="0"/>
      <w:autoSpaceDN w:val="0"/>
      <w:adjustRightInd w:val="0"/>
      <w:spacing w:after="0" w:line="240" w:lineRule="auto"/>
    </w:pPr>
    <w:rPr>
      <w:rFonts w:ascii="Calibri" w:hAnsi="Calibri" w:cs="Calibri"/>
      <w:color w:val="000000"/>
      <w:sz w:val="24"/>
      <w:szCs w:val="24"/>
      <w:lang w:val="sv-SE"/>
    </w:rPr>
  </w:style>
  <w:style w:type="character" w:styleId="Kommentarzeichen">
    <w:name w:val="annotation reference"/>
    <w:basedOn w:val="Absatz-Standardschriftart"/>
    <w:uiPriority w:val="99"/>
    <w:semiHidden/>
    <w:unhideWhenUsed/>
    <w:rsid w:val="00747A51"/>
    <w:rPr>
      <w:sz w:val="16"/>
      <w:szCs w:val="16"/>
    </w:rPr>
  </w:style>
  <w:style w:type="paragraph" w:styleId="Kommentartext">
    <w:name w:val="annotation text"/>
    <w:basedOn w:val="Standard"/>
    <w:link w:val="KommentartextZchn"/>
    <w:uiPriority w:val="99"/>
    <w:semiHidden/>
    <w:unhideWhenUsed/>
    <w:rsid w:val="00747A5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47A51"/>
    <w:rPr>
      <w:sz w:val="20"/>
      <w:szCs w:val="20"/>
    </w:rPr>
  </w:style>
  <w:style w:type="paragraph" w:styleId="Kommentarthema">
    <w:name w:val="annotation subject"/>
    <w:basedOn w:val="Kommentartext"/>
    <w:next w:val="Kommentartext"/>
    <w:link w:val="KommentarthemaZchn"/>
    <w:uiPriority w:val="99"/>
    <w:semiHidden/>
    <w:unhideWhenUsed/>
    <w:rsid w:val="00747A51"/>
    <w:rPr>
      <w:b/>
      <w:bCs/>
    </w:rPr>
  </w:style>
  <w:style w:type="character" w:customStyle="1" w:styleId="KommentarthemaZchn">
    <w:name w:val="Kommentarthema Zchn"/>
    <w:basedOn w:val="KommentartextZchn"/>
    <w:link w:val="Kommentarthema"/>
    <w:uiPriority w:val="99"/>
    <w:semiHidden/>
    <w:rsid w:val="00747A51"/>
    <w:rPr>
      <w:b/>
      <w:bCs/>
      <w:sz w:val="20"/>
      <w:szCs w:val="20"/>
    </w:rPr>
  </w:style>
  <w:style w:type="paragraph" w:styleId="berarbeitung">
    <w:name w:val="Revision"/>
    <w:hidden/>
    <w:uiPriority w:val="99"/>
    <w:semiHidden/>
    <w:rsid w:val="00F7206D"/>
    <w:pPr>
      <w:spacing w:after="0" w:line="240" w:lineRule="auto"/>
    </w:pPr>
  </w:style>
  <w:style w:type="character" w:styleId="BesuchterLink">
    <w:name w:val="FollowedHyperlink"/>
    <w:basedOn w:val="Absatz-Standardschriftart"/>
    <w:uiPriority w:val="99"/>
    <w:semiHidden/>
    <w:unhideWhenUsed/>
    <w:rsid w:val="00287B80"/>
    <w:rPr>
      <w:color w:val="800080" w:themeColor="followedHyperlink"/>
      <w:u w:val="single"/>
    </w:rPr>
  </w:style>
  <w:style w:type="character" w:styleId="Seitenzahl">
    <w:name w:val="page number"/>
    <w:basedOn w:val="Absatz-Standardschriftart"/>
    <w:uiPriority w:val="99"/>
    <w:semiHidden/>
    <w:unhideWhenUsed/>
    <w:rsid w:val="000B4165"/>
  </w:style>
  <w:style w:type="character" w:customStyle="1" w:styleId="berschrift3Zchn">
    <w:name w:val="Überschrift 3 Zchn"/>
    <w:basedOn w:val="Absatz-Standardschriftart"/>
    <w:link w:val="berschrift3"/>
    <w:uiPriority w:val="9"/>
    <w:semiHidden/>
    <w:rsid w:val="00F02D0E"/>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Absatz-Standardschriftart"/>
    <w:uiPriority w:val="99"/>
    <w:semiHidden/>
    <w:unhideWhenUsed/>
    <w:rsid w:val="00F02D0E"/>
    <w:rPr>
      <w:color w:val="605E5C"/>
      <w:shd w:val="clear" w:color="auto" w:fill="E1DFDD"/>
    </w:rPr>
  </w:style>
  <w:style w:type="character" w:styleId="Fett">
    <w:name w:val="Strong"/>
    <w:basedOn w:val="Absatz-Standardschriftart"/>
    <w:uiPriority w:val="22"/>
    <w:qFormat/>
    <w:rsid w:val="00A30831"/>
    <w:rPr>
      <w:b/>
      <w:bCs/>
    </w:rPr>
  </w:style>
  <w:style w:type="paragraph" w:customStyle="1" w:styleId="IEAB-Head1">
    <w:name w:val="IEAB-Head1"/>
    <w:basedOn w:val="Standard"/>
    <w:uiPriority w:val="99"/>
    <w:qFormat/>
    <w:rsid w:val="007221EB"/>
    <w:pPr>
      <w:widowControl w:val="0"/>
      <w:suppressAutoHyphens/>
      <w:autoSpaceDE w:val="0"/>
      <w:autoSpaceDN w:val="0"/>
      <w:adjustRightInd w:val="0"/>
      <w:spacing w:before="360" w:after="120" w:line="350" w:lineRule="atLeast"/>
      <w:textAlignment w:val="center"/>
    </w:pPr>
    <w:rPr>
      <w:rFonts w:ascii="Trebuchet MS" w:eastAsia="MS Mincho" w:hAnsi="Trebuchet MS" w:cs="Verdana-Bold"/>
      <w:b/>
      <w:bCs/>
      <w:color w:val="0A4F9D"/>
      <w:sz w:val="29"/>
      <w:szCs w:val="29"/>
      <w:lang w:val="en-GB"/>
    </w:rPr>
  </w:style>
  <w:style w:type="paragraph" w:customStyle="1" w:styleId="IEAB-Body">
    <w:name w:val="IEAB-Body"/>
    <w:basedOn w:val="Standard"/>
    <w:uiPriority w:val="99"/>
    <w:qFormat/>
    <w:rsid w:val="007221EB"/>
    <w:pPr>
      <w:widowControl w:val="0"/>
      <w:suppressAutoHyphens/>
      <w:autoSpaceDE w:val="0"/>
      <w:autoSpaceDN w:val="0"/>
      <w:adjustRightInd w:val="0"/>
      <w:spacing w:after="227" w:line="260" w:lineRule="atLeast"/>
      <w:textAlignment w:val="center"/>
    </w:pPr>
    <w:rPr>
      <w:rFonts w:ascii="Trebuchet MS" w:eastAsia="MS Mincho" w:hAnsi="Trebuchet MS" w:cs="Verdana"/>
      <w:color w:val="000000"/>
      <w:sz w:val="20"/>
      <w:szCs w:val="17"/>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95372">
      <w:bodyDiv w:val="1"/>
      <w:marLeft w:val="0"/>
      <w:marRight w:val="0"/>
      <w:marTop w:val="0"/>
      <w:marBottom w:val="0"/>
      <w:divBdr>
        <w:top w:val="none" w:sz="0" w:space="0" w:color="auto"/>
        <w:left w:val="none" w:sz="0" w:space="0" w:color="auto"/>
        <w:bottom w:val="none" w:sz="0" w:space="0" w:color="auto"/>
        <w:right w:val="none" w:sz="0" w:space="0" w:color="auto"/>
      </w:divBdr>
      <w:divsChild>
        <w:div w:id="668563584">
          <w:marLeft w:val="1166"/>
          <w:marRight w:val="0"/>
          <w:marTop w:val="0"/>
          <w:marBottom w:val="0"/>
          <w:divBdr>
            <w:top w:val="none" w:sz="0" w:space="0" w:color="auto"/>
            <w:left w:val="none" w:sz="0" w:space="0" w:color="auto"/>
            <w:bottom w:val="none" w:sz="0" w:space="0" w:color="auto"/>
            <w:right w:val="none" w:sz="0" w:space="0" w:color="auto"/>
          </w:divBdr>
        </w:div>
      </w:divsChild>
    </w:div>
    <w:div w:id="98645313">
      <w:bodyDiv w:val="1"/>
      <w:marLeft w:val="0"/>
      <w:marRight w:val="0"/>
      <w:marTop w:val="0"/>
      <w:marBottom w:val="0"/>
      <w:divBdr>
        <w:top w:val="none" w:sz="0" w:space="0" w:color="auto"/>
        <w:left w:val="none" w:sz="0" w:space="0" w:color="auto"/>
        <w:bottom w:val="none" w:sz="0" w:space="0" w:color="auto"/>
        <w:right w:val="none" w:sz="0" w:space="0" w:color="auto"/>
      </w:divBdr>
      <w:divsChild>
        <w:div w:id="249118977">
          <w:marLeft w:val="446"/>
          <w:marRight w:val="0"/>
          <w:marTop w:val="0"/>
          <w:marBottom w:val="0"/>
          <w:divBdr>
            <w:top w:val="none" w:sz="0" w:space="0" w:color="auto"/>
            <w:left w:val="none" w:sz="0" w:space="0" w:color="auto"/>
            <w:bottom w:val="none" w:sz="0" w:space="0" w:color="auto"/>
            <w:right w:val="none" w:sz="0" w:space="0" w:color="auto"/>
          </w:divBdr>
        </w:div>
        <w:div w:id="669144148">
          <w:marLeft w:val="446"/>
          <w:marRight w:val="0"/>
          <w:marTop w:val="0"/>
          <w:marBottom w:val="0"/>
          <w:divBdr>
            <w:top w:val="none" w:sz="0" w:space="0" w:color="auto"/>
            <w:left w:val="none" w:sz="0" w:space="0" w:color="auto"/>
            <w:bottom w:val="none" w:sz="0" w:space="0" w:color="auto"/>
            <w:right w:val="none" w:sz="0" w:space="0" w:color="auto"/>
          </w:divBdr>
        </w:div>
        <w:div w:id="202983478">
          <w:marLeft w:val="446"/>
          <w:marRight w:val="0"/>
          <w:marTop w:val="0"/>
          <w:marBottom w:val="0"/>
          <w:divBdr>
            <w:top w:val="none" w:sz="0" w:space="0" w:color="auto"/>
            <w:left w:val="none" w:sz="0" w:space="0" w:color="auto"/>
            <w:bottom w:val="none" w:sz="0" w:space="0" w:color="auto"/>
            <w:right w:val="none" w:sz="0" w:space="0" w:color="auto"/>
          </w:divBdr>
        </w:div>
        <w:div w:id="1136753561">
          <w:marLeft w:val="446"/>
          <w:marRight w:val="0"/>
          <w:marTop w:val="0"/>
          <w:marBottom w:val="0"/>
          <w:divBdr>
            <w:top w:val="none" w:sz="0" w:space="0" w:color="auto"/>
            <w:left w:val="none" w:sz="0" w:space="0" w:color="auto"/>
            <w:bottom w:val="none" w:sz="0" w:space="0" w:color="auto"/>
            <w:right w:val="none" w:sz="0" w:space="0" w:color="auto"/>
          </w:divBdr>
        </w:div>
        <w:div w:id="2061320270">
          <w:marLeft w:val="446"/>
          <w:marRight w:val="0"/>
          <w:marTop w:val="0"/>
          <w:marBottom w:val="0"/>
          <w:divBdr>
            <w:top w:val="none" w:sz="0" w:space="0" w:color="auto"/>
            <w:left w:val="none" w:sz="0" w:space="0" w:color="auto"/>
            <w:bottom w:val="none" w:sz="0" w:space="0" w:color="auto"/>
            <w:right w:val="none" w:sz="0" w:space="0" w:color="auto"/>
          </w:divBdr>
        </w:div>
        <w:div w:id="375930246">
          <w:marLeft w:val="446"/>
          <w:marRight w:val="0"/>
          <w:marTop w:val="0"/>
          <w:marBottom w:val="0"/>
          <w:divBdr>
            <w:top w:val="none" w:sz="0" w:space="0" w:color="auto"/>
            <w:left w:val="none" w:sz="0" w:space="0" w:color="auto"/>
            <w:bottom w:val="none" w:sz="0" w:space="0" w:color="auto"/>
            <w:right w:val="none" w:sz="0" w:space="0" w:color="auto"/>
          </w:divBdr>
        </w:div>
        <w:div w:id="1588155992">
          <w:marLeft w:val="446"/>
          <w:marRight w:val="0"/>
          <w:marTop w:val="0"/>
          <w:marBottom w:val="0"/>
          <w:divBdr>
            <w:top w:val="none" w:sz="0" w:space="0" w:color="auto"/>
            <w:left w:val="none" w:sz="0" w:space="0" w:color="auto"/>
            <w:bottom w:val="none" w:sz="0" w:space="0" w:color="auto"/>
            <w:right w:val="none" w:sz="0" w:space="0" w:color="auto"/>
          </w:divBdr>
        </w:div>
        <w:div w:id="303050138">
          <w:marLeft w:val="446"/>
          <w:marRight w:val="0"/>
          <w:marTop w:val="0"/>
          <w:marBottom w:val="0"/>
          <w:divBdr>
            <w:top w:val="none" w:sz="0" w:space="0" w:color="auto"/>
            <w:left w:val="none" w:sz="0" w:space="0" w:color="auto"/>
            <w:bottom w:val="none" w:sz="0" w:space="0" w:color="auto"/>
            <w:right w:val="none" w:sz="0" w:space="0" w:color="auto"/>
          </w:divBdr>
        </w:div>
        <w:div w:id="1359434006">
          <w:marLeft w:val="446"/>
          <w:marRight w:val="0"/>
          <w:marTop w:val="0"/>
          <w:marBottom w:val="0"/>
          <w:divBdr>
            <w:top w:val="none" w:sz="0" w:space="0" w:color="auto"/>
            <w:left w:val="none" w:sz="0" w:space="0" w:color="auto"/>
            <w:bottom w:val="none" w:sz="0" w:space="0" w:color="auto"/>
            <w:right w:val="none" w:sz="0" w:space="0" w:color="auto"/>
          </w:divBdr>
        </w:div>
        <w:div w:id="1898782920">
          <w:marLeft w:val="446"/>
          <w:marRight w:val="0"/>
          <w:marTop w:val="0"/>
          <w:marBottom w:val="0"/>
          <w:divBdr>
            <w:top w:val="none" w:sz="0" w:space="0" w:color="auto"/>
            <w:left w:val="none" w:sz="0" w:space="0" w:color="auto"/>
            <w:bottom w:val="none" w:sz="0" w:space="0" w:color="auto"/>
            <w:right w:val="none" w:sz="0" w:space="0" w:color="auto"/>
          </w:divBdr>
        </w:div>
        <w:div w:id="1959606137">
          <w:marLeft w:val="446"/>
          <w:marRight w:val="0"/>
          <w:marTop w:val="0"/>
          <w:marBottom w:val="0"/>
          <w:divBdr>
            <w:top w:val="none" w:sz="0" w:space="0" w:color="auto"/>
            <w:left w:val="none" w:sz="0" w:space="0" w:color="auto"/>
            <w:bottom w:val="none" w:sz="0" w:space="0" w:color="auto"/>
            <w:right w:val="none" w:sz="0" w:space="0" w:color="auto"/>
          </w:divBdr>
        </w:div>
      </w:divsChild>
    </w:div>
    <w:div w:id="180552819">
      <w:bodyDiv w:val="1"/>
      <w:marLeft w:val="0"/>
      <w:marRight w:val="0"/>
      <w:marTop w:val="0"/>
      <w:marBottom w:val="0"/>
      <w:divBdr>
        <w:top w:val="none" w:sz="0" w:space="0" w:color="auto"/>
        <w:left w:val="none" w:sz="0" w:space="0" w:color="auto"/>
        <w:bottom w:val="none" w:sz="0" w:space="0" w:color="auto"/>
        <w:right w:val="none" w:sz="0" w:space="0" w:color="auto"/>
      </w:divBdr>
      <w:divsChild>
        <w:div w:id="449708766">
          <w:marLeft w:val="0"/>
          <w:marRight w:val="0"/>
          <w:marTop w:val="0"/>
          <w:marBottom w:val="0"/>
          <w:divBdr>
            <w:top w:val="none" w:sz="0" w:space="0" w:color="auto"/>
            <w:left w:val="none" w:sz="0" w:space="0" w:color="auto"/>
            <w:bottom w:val="none" w:sz="0" w:space="0" w:color="auto"/>
            <w:right w:val="none" w:sz="0" w:space="0" w:color="auto"/>
          </w:divBdr>
        </w:div>
      </w:divsChild>
    </w:div>
    <w:div w:id="223639903">
      <w:bodyDiv w:val="1"/>
      <w:marLeft w:val="0"/>
      <w:marRight w:val="0"/>
      <w:marTop w:val="0"/>
      <w:marBottom w:val="0"/>
      <w:divBdr>
        <w:top w:val="none" w:sz="0" w:space="0" w:color="auto"/>
        <w:left w:val="none" w:sz="0" w:space="0" w:color="auto"/>
        <w:bottom w:val="none" w:sz="0" w:space="0" w:color="auto"/>
        <w:right w:val="none" w:sz="0" w:space="0" w:color="auto"/>
      </w:divBdr>
    </w:div>
    <w:div w:id="376465879">
      <w:bodyDiv w:val="1"/>
      <w:marLeft w:val="0"/>
      <w:marRight w:val="0"/>
      <w:marTop w:val="0"/>
      <w:marBottom w:val="0"/>
      <w:divBdr>
        <w:top w:val="none" w:sz="0" w:space="0" w:color="auto"/>
        <w:left w:val="none" w:sz="0" w:space="0" w:color="auto"/>
        <w:bottom w:val="none" w:sz="0" w:space="0" w:color="auto"/>
        <w:right w:val="none" w:sz="0" w:space="0" w:color="auto"/>
      </w:divBdr>
    </w:div>
    <w:div w:id="386993593">
      <w:bodyDiv w:val="1"/>
      <w:marLeft w:val="0"/>
      <w:marRight w:val="0"/>
      <w:marTop w:val="0"/>
      <w:marBottom w:val="0"/>
      <w:divBdr>
        <w:top w:val="none" w:sz="0" w:space="0" w:color="auto"/>
        <w:left w:val="none" w:sz="0" w:space="0" w:color="auto"/>
        <w:bottom w:val="none" w:sz="0" w:space="0" w:color="auto"/>
        <w:right w:val="none" w:sz="0" w:space="0" w:color="auto"/>
      </w:divBdr>
      <w:divsChild>
        <w:div w:id="1642423804">
          <w:marLeft w:val="547"/>
          <w:marRight w:val="0"/>
          <w:marTop w:val="96"/>
          <w:marBottom w:val="96"/>
          <w:divBdr>
            <w:top w:val="none" w:sz="0" w:space="0" w:color="auto"/>
            <w:left w:val="none" w:sz="0" w:space="0" w:color="auto"/>
            <w:bottom w:val="none" w:sz="0" w:space="0" w:color="auto"/>
            <w:right w:val="none" w:sz="0" w:space="0" w:color="auto"/>
          </w:divBdr>
        </w:div>
      </w:divsChild>
    </w:div>
    <w:div w:id="399063627">
      <w:bodyDiv w:val="1"/>
      <w:marLeft w:val="0"/>
      <w:marRight w:val="0"/>
      <w:marTop w:val="0"/>
      <w:marBottom w:val="0"/>
      <w:divBdr>
        <w:top w:val="none" w:sz="0" w:space="0" w:color="auto"/>
        <w:left w:val="none" w:sz="0" w:space="0" w:color="auto"/>
        <w:bottom w:val="none" w:sz="0" w:space="0" w:color="auto"/>
        <w:right w:val="none" w:sz="0" w:space="0" w:color="auto"/>
      </w:divBdr>
    </w:div>
    <w:div w:id="695496962">
      <w:bodyDiv w:val="1"/>
      <w:marLeft w:val="0"/>
      <w:marRight w:val="0"/>
      <w:marTop w:val="0"/>
      <w:marBottom w:val="0"/>
      <w:divBdr>
        <w:top w:val="none" w:sz="0" w:space="0" w:color="auto"/>
        <w:left w:val="none" w:sz="0" w:space="0" w:color="auto"/>
        <w:bottom w:val="none" w:sz="0" w:space="0" w:color="auto"/>
        <w:right w:val="none" w:sz="0" w:space="0" w:color="auto"/>
      </w:divBdr>
      <w:divsChild>
        <w:div w:id="1823547472">
          <w:marLeft w:val="0"/>
          <w:marRight w:val="0"/>
          <w:marTop w:val="0"/>
          <w:marBottom w:val="0"/>
          <w:divBdr>
            <w:top w:val="none" w:sz="0" w:space="0" w:color="auto"/>
            <w:left w:val="none" w:sz="0" w:space="0" w:color="auto"/>
            <w:bottom w:val="none" w:sz="0" w:space="0" w:color="auto"/>
            <w:right w:val="none" w:sz="0" w:space="0" w:color="auto"/>
          </w:divBdr>
          <w:divsChild>
            <w:div w:id="76365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77108">
      <w:bodyDiv w:val="1"/>
      <w:marLeft w:val="0"/>
      <w:marRight w:val="0"/>
      <w:marTop w:val="0"/>
      <w:marBottom w:val="0"/>
      <w:divBdr>
        <w:top w:val="none" w:sz="0" w:space="0" w:color="auto"/>
        <w:left w:val="none" w:sz="0" w:space="0" w:color="auto"/>
        <w:bottom w:val="none" w:sz="0" w:space="0" w:color="auto"/>
        <w:right w:val="none" w:sz="0" w:space="0" w:color="auto"/>
      </w:divBdr>
    </w:div>
    <w:div w:id="790244619">
      <w:bodyDiv w:val="1"/>
      <w:marLeft w:val="0"/>
      <w:marRight w:val="0"/>
      <w:marTop w:val="0"/>
      <w:marBottom w:val="0"/>
      <w:divBdr>
        <w:top w:val="none" w:sz="0" w:space="0" w:color="auto"/>
        <w:left w:val="none" w:sz="0" w:space="0" w:color="auto"/>
        <w:bottom w:val="none" w:sz="0" w:space="0" w:color="auto"/>
        <w:right w:val="none" w:sz="0" w:space="0" w:color="auto"/>
      </w:divBdr>
    </w:div>
    <w:div w:id="984046073">
      <w:bodyDiv w:val="1"/>
      <w:marLeft w:val="0"/>
      <w:marRight w:val="0"/>
      <w:marTop w:val="0"/>
      <w:marBottom w:val="0"/>
      <w:divBdr>
        <w:top w:val="none" w:sz="0" w:space="0" w:color="auto"/>
        <w:left w:val="none" w:sz="0" w:space="0" w:color="auto"/>
        <w:bottom w:val="none" w:sz="0" w:space="0" w:color="auto"/>
        <w:right w:val="none" w:sz="0" w:space="0" w:color="auto"/>
      </w:divBdr>
      <w:divsChild>
        <w:div w:id="643508488">
          <w:marLeft w:val="1166"/>
          <w:marRight w:val="0"/>
          <w:marTop w:val="0"/>
          <w:marBottom w:val="0"/>
          <w:divBdr>
            <w:top w:val="none" w:sz="0" w:space="0" w:color="auto"/>
            <w:left w:val="none" w:sz="0" w:space="0" w:color="auto"/>
            <w:bottom w:val="none" w:sz="0" w:space="0" w:color="auto"/>
            <w:right w:val="none" w:sz="0" w:space="0" w:color="auto"/>
          </w:divBdr>
        </w:div>
      </w:divsChild>
    </w:div>
    <w:div w:id="1164975901">
      <w:bodyDiv w:val="1"/>
      <w:marLeft w:val="0"/>
      <w:marRight w:val="0"/>
      <w:marTop w:val="0"/>
      <w:marBottom w:val="0"/>
      <w:divBdr>
        <w:top w:val="none" w:sz="0" w:space="0" w:color="auto"/>
        <w:left w:val="none" w:sz="0" w:space="0" w:color="auto"/>
        <w:bottom w:val="none" w:sz="0" w:space="0" w:color="auto"/>
        <w:right w:val="none" w:sz="0" w:space="0" w:color="auto"/>
      </w:divBdr>
    </w:div>
    <w:div w:id="1265454964">
      <w:bodyDiv w:val="1"/>
      <w:marLeft w:val="0"/>
      <w:marRight w:val="0"/>
      <w:marTop w:val="0"/>
      <w:marBottom w:val="0"/>
      <w:divBdr>
        <w:top w:val="none" w:sz="0" w:space="0" w:color="auto"/>
        <w:left w:val="none" w:sz="0" w:space="0" w:color="auto"/>
        <w:bottom w:val="none" w:sz="0" w:space="0" w:color="auto"/>
        <w:right w:val="none" w:sz="0" w:space="0" w:color="auto"/>
      </w:divBdr>
      <w:divsChild>
        <w:div w:id="363796439">
          <w:marLeft w:val="446"/>
          <w:marRight w:val="0"/>
          <w:marTop w:val="0"/>
          <w:marBottom w:val="0"/>
          <w:divBdr>
            <w:top w:val="none" w:sz="0" w:space="0" w:color="auto"/>
            <w:left w:val="none" w:sz="0" w:space="0" w:color="auto"/>
            <w:bottom w:val="none" w:sz="0" w:space="0" w:color="auto"/>
            <w:right w:val="none" w:sz="0" w:space="0" w:color="auto"/>
          </w:divBdr>
        </w:div>
        <w:div w:id="1951281988">
          <w:marLeft w:val="446"/>
          <w:marRight w:val="0"/>
          <w:marTop w:val="0"/>
          <w:marBottom w:val="0"/>
          <w:divBdr>
            <w:top w:val="none" w:sz="0" w:space="0" w:color="auto"/>
            <w:left w:val="none" w:sz="0" w:space="0" w:color="auto"/>
            <w:bottom w:val="none" w:sz="0" w:space="0" w:color="auto"/>
            <w:right w:val="none" w:sz="0" w:space="0" w:color="auto"/>
          </w:divBdr>
        </w:div>
        <w:div w:id="1425494655">
          <w:marLeft w:val="446"/>
          <w:marRight w:val="0"/>
          <w:marTop w:val="0"/>
          <w:marBottom w:val="0"/>
          <w:divBdr>
            <w:top w:val="none" w:sz="0" w:space="0" w:color="auto"/>
            <w:left w:val="none" w:sz="0" w:space="0" w:color="auto"/>
            <w:bottom w:val="none" w:sz="0" w:space="0" w:color="auto"/>
            <w:right w:val="none" w:sz="0" w:space="0" w:color="auto"/>
          </w:divBdr>
        </w:div>
        <w:div w:id="1303461358">
          <w:marLeft w:val="446"/>
          <w:marRight w:val="0"/>
          <w:marTop w:val="0"/>
          <w:marBottom w:val="0"/>
          <w:divBdr>
            <w:top w:val="none" w:sz="0" w:space="0" w:color="auto"/>
            <w:left w:val="none" w:sz="0" w:space="0" w:color="auto"/>
            <w:bottom w:val="none" w:sz="0" w:space="0" w:color="auto"/>
            <w:right w:val="none" w:sz="0" w:space="0" w:color="auto"/>
          </w:divBdr>
        </w:div>
        <w:div w:id="1268462518">
          <w:marLeft w:val="446"/>
          <w:marRight w:val="0"/>
          <w:marTop w:val="0"/>
          <w:marBottom w:val="0"/>
          <w:divBdr>
            <w:top w:val="none" w:sz="0" w:space="0" w:color="auto"/>
            <w:left w:val="none" w:sz="0" w:space="0" w:color="auto"/>
            <w:bottom w:val="none" w:sz="0" w:space="0" w:color="auto"/>
            <w:right w:val="none" w:sz="0" w:space="0" w:color="auto"/>
          </w:divBdr>
        </w:div>
        <w:div w:id="392891831">
          <w:marLeft w:val="446"/>
          <w:marRight w:val="0"/>
          <w:marTop w:val="0"/>
          <w:marBottom w:val="0"/>
          <w:divBdr>
            <w:top w:val="none" w:sz="0" w:space="0" w:color="auto"/>
            <w:left w:val="none" w:sz="0" w:space="0" w:color="auto"/>
            <w:bottom w:val="none" w:sz="0" w:space="0" w:color="auto"/>
            <w:right w:val="none" w:sz="0" w:space="0" w:color="auto"/>
          </w:divBdr>
        </w:div>
        <w:div w:id="31197943">
          <w:marLeft w:val="446"/>
          <w:marRight w:val="0"/>
          <w:marTop w:val="0"/>
          <w:marBottom w:val="0"/>
          <w:divBdr>
            <w:top w:val="none" w:sz="0" w:space="0" w:color="auto"/>
            <w:left w:val="none" w:sz="0" w:space="0" w:color="auto"/>
            <w:bottom w:val="none" w:sz="0" w:space="0" w:color="auto"/>
            <w:right w:val="none" w:sz="0" w:space="0" w:color="auto"/>
          </w:divBdr>
        </w:div>
        <w:div w:id="1140809403">
          <w:marLeft w:val="446"/>
          <w:marRight w:val="0"/>
          <w:marTop w:val="0"/>
          <w:marBottom w:val="0"/>
          <w:divBdr>
            <w:top w:val="none" w:sz="0" w:space="0" w:color="auto"/>
            <w:left w:val="none" w:sz="0" w:space="0" w:color="auto"/>
            <w:bottom w:val="none" w:sz="0" w:space="0" w:color="auto"/>
            <w:right w:val="none" w:sz="0" w:space="0" w:color="auto"/>
          </w:divBdr>
        </w:div>
        <w:div w:id="1919091670">
          <w:marLeft w:val="446"/>
          <w:marRight w:val="0"/>
          <w:marTop w:val="0"/>
          <w:marBottom w:val="0"/>
          <w:divBdr>
            <w:top w:val="none" w:sz="0" w:space="0" w:color="auto"/>
            <w:left w:val="none" w:sz="0" w:space="0" w:color="auto"/>
            <w:bottom w:val="none" w:sz="0" w:space="0" w:color="auto"/>
            <w:right w:val="none" w:sz="0" w:space="0" w:color="auto"/>
          </w:divBdr>
        </w:div>
        <w:div w:id="1388650229">
          <w:marLeft w:val="446"/>
          <w:marRight w:val="0"/>
          <w:marTop w:val="0"/>
          <w:marBottom w:val="0"/>
          <w:divBdr>
            <w:top w:val="none" w:sz="0" w:space="0" w:color="auto"/>
            <w:left w:val="none" w:sz="0" w:space="0" w:color="auto"/>
            <w:bottom w:val="none" w:sz="0" w:space="0" w:color="auto"/>
            <w:right w:val="none" w:sz="0" w:space="0" w:color="auto"/>
          </w:divBdr>
        </w:div>
        <w:div w:id="314258929">
          <w:marLeft w:val="446"/>
          <w:marRight w:val="0"/>
          <w:marTop w:val="0"/>
          <w:marBottom w:val="0"/>
          <w:divBdr>
            <w:top w:val="none" w:sz="0" w:space="0" w:color="auto"/>
            <w:left w:val="none" w:sz="0" w:space="0" w:color="auto"/>
            <w:bottom w:val="none" w:sz="0" w:space="0" w:color="auto"/>
            <w:right w:val="none" w:sz="0" w:space="0" w:color="auto"/>
          </w:divBdr>
        </w:div>
      </w:divsChild>
    </w:div>
    <w:div w:id="1601333083">
      <w:bodyDiv w:val="1"/>
      <w:marLeft w:val="0"/>
      <w:marRight w:val="0"/>
      <w:marTop w:val="0"/>
      <w:marBottom w:val="0"/>
      <w:divBdr>
        <w:top w:val="none" w:sz="0" w:space="0" w:color="auto"/>
        <w:left w:val="none" w:sz="0" w:space="0" w:color="auto"/>
        <w:bottom w:val="none" w:sz="0" w:space="0" w:color="auto"/>
        <w:right w:val="none" w:sz="0" w:space="0" w:color="auto"/>
      </w:divBdr>
    </w:div>
    <w:div w:id="1732575655">
      <w:bodyDiv w:val="1"/>
      <w:marLeft w:val="0"/>
      <w:marRight w:val="0"/>
      <w:marTop w:val="0"/>
      <w:marBottom w:val="0"/>
      <w:divBdr>
        <w:top w:val="none" w:sz="0" w:space="0" w:color="auto"/>
        <w:left w:val="none" w:sz="0" w:space="0" w:color="auto"/>
        <w:bottom w:val="none" w:sz="0" w:space="0" w:color="auto"/>
        <w:right w:val="none" w:sz="0" w:space="0" w:color="auto"/>
      </w:divBdr>
    </w:div>
    <w:div w:id="1795784129">
      <w:bodyDiv w:val="1"/>
      <w:marLeft w:val="0"/>
      <w:marRight w:val="0"/>
      <w:marTop w:val="0"/>
      <w:marBottom w:val="0"/>
      <w:divBdr>
        <w:top w:val="none" w:sz="0" w:space="0" w:color="auto"/>
        <w:left w:val="none" w:sz="0" w:space="0" w:color="auto"/>
        <w:bottom w:val="none" w:sz="0" w:space="0" w:color="auto"/>
        <w:right w:val="none" w:sz="0" w:space="0" w:color="auto"/>
      </w:divBdr>
      <w:divsChild>
        <w:div w:id="278222276">
          <w:marLeft w:val="446"/>
          <w:marRight w:val="0"/>
          <w:marTop w:val="0"/>
          <w:marBottom w:val="0"/>
          <w:divBdr>
            <w:top w:val="none" w:sz="0" w:space="0" w:color="auto"/>
            <w:left w:val="none" w:sz="0" w:space="0" w:color="auto"/>
            <w:bottom w:val="none" w:sz="0" w:space="0" w:color="auto"/>
            <w:right w:val="none" w:sz="0" w:space="0" w:color="auto"/>
          </w:divBdr>
        </w:div>
        <w:div w:id="1197619801">
          <w:marLeft w:val="446"/>
          <w:marRight w:val="0"/>
          <w:marTop w:val="0"/>
          <w:marBottom w:val="0"/>
          <w:divBdr>
            <w:top w:val="none" w:sz="0" w:space="0" w:color="auto"/>
            <w:left w:val="none" w:sz="0" w:space="0" w:color="auto"/>
            <w:bottom w:val="none" w:sz="0" w:space="0" w:color="auto"/>
            <w:right w:val="none" w:sz="0" w:space="0" w:color="auto"/>
          </w:divBdr>
        </w:div>
        <w:div w:id="1297643232">
          <w:marLeft w:val="446"/>
          <w:marRight w:val="0"/>
          <w:marTop w:val="0"/>
          <w:marBottom w:val="0"/>
          <w:divBdr>
            <w:top w:val="none" w:sz="0" w:space="0" w:color="auto"/>
            <w:left w:val="none" w:sz="0" w:space="0" w:color="auto"/>
            <w:bottom w:val="none" w:sz="0" w:space="0" w:color="auto"/>
            <w:right w:val="none" w:sz="0" w:space="0" w:color="auto"/>
          </w:divBdr>
        </w:div>
        <w:div w:id="829060957">
          <w:marLeft w:val="446"/>
          <w:marRight w:val="0"/>
          <w:marTop w:val="0"/>
          <w:marBottom w:val="0"/>
          <w:divBdr>
            <w:top w:val="none" w:sz="0" w:space="0" w:color="auto"/>
            <w:left w:val="none" w:sz="0" w:space="0" w:color="auto"/>
            <w:bottom w:val="none" w:sz="0" w:space="0" w:color="auto"/>
            <w:right w:val="none" w:sz="0" w:space="0" w:color="auto"/>
          </w:divBdr>
        </w:div>
      </w:divsChild>
    </w:div>
    <w:div w:id="1847478979">
      <w:bodyDiv w:val="1"/>
      <w:marLeft w:val="0"/>
      <w:marRight w:val="0"/>
      <w:marTop w:val="0"/>
      <w:marBottom w:val="0"/>
      <w:divBdr>
        <w:top w:val="none" w:sz="0" w:space="0" w:color="auto"/>
        <w:left w:val="none" w:sz="0" w:space="0" w:color="auto"/>
        <w:bottom w:val="none" w:sz="0" w:space="0" w:color="auto"/>
        <w:right w:val="none" w:sz="0" w:space="0" w:color="auto"/>
      </w:divBdr>
    </w:div>
    <w:div w:id="1891376871">
      <w:bodyDiv w:val="1"/>
      <w:marLeft w:val="0"/>
      <w:marRight w:val="0"/>
      <w:marTop w:val="0"/>
      <w:marBottom w:val="0"/>
      <w:divBdr>
        <w:top w:val="none" w:sz="0" w:space="0" w:color="auto"/>
        <w:left w:val="none" w:sz="0" w:space="0" w:color="auto"/>
        <w:bottom w:val="none" w:sz="0" w:space="0" w:color="auto"/>
        <w:right w:val="none" w:sz="0" w:space="0" w:color="auto"/>
      </w:divBdr>
      <w:divsChild>
        <w:div w:id="1357777290">
          <w:marLeft w:val="1166"/>
          <w:marRight w:val="0"/>
          <w:marTop w:val="0"/>
          <w:marBottom w:val="0"/>
          <w:divBdr>
            <w:top w:val="none" w:sz="0" w:space="0" w:color="auto"/>
            <w:left w:val="none" w:sz="0" w:space="0" w:color="auto"/>
            <w:bottom w:val="none" w:sz="0" w:space="0" w:color="auto"/>
            <w:right w:val="none" w:sz="0" w:space="0" w:color="auto"/>
          </w:divBdr>
        </w:div>
      </w:divsChild>
    </w:div>
    <w:div w:id="194661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task39.sites.olt.ubc.ca/files/2020/06/IEA-Bioenergy-Task-39-Newsletter-Issue-54-Final-Draft.pdf" TargetMode="External"/><Relationship Id="rId31"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DC70F265FF0647942CAFD2D7FC9C8A" ma:contentTypeVersion="1" ma:contentTypeDescription="Ein neues Dokument erstellen." ma:contentTypeScope="" ma:versionID="e76886bc7a2ece2b4c93a488b7fa7544">
  <xsd:schema xmlns:xsd="http://www.w3.org/2001/XMLSchema" xmlns:xs="http://www.w3.org/2001/XMLSchema" xmlns:p="http://schemas.microsoft.com/office/2006/metadata/properties" xmlns:ns2="1280f053-abf3-45da-b86f-b0616a7e5614" targetNamespace="http://schemas.microsoft.com/office/2006/metadata/properties" ma:root="true" ma:fieldsID="a44f4120713c1c69d7efee05e827fae4" ns2:_="">
    <xsd:import namespace="1280f053-abf3-45da-b86f-b0616a7e561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0f053-abf3-45da-b86f-b0616a7e5614"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7ED670-1DB5-4E1C-BFF2-4C6BA02B2E2C}">
  <ds:schemaRefs>
    <ds:schemaRef ds:uri="http://schemas.microsoft.com/office/2006/metadata/properties"/>
    <ds:schemaRef ds:uri="http://purl.org/dc/elements/1.1/"/>
    <ds:schemaRef ds:uri="http://purl.org/dc/dcmitype/"/>
    <ds:schemaRef ds:uri="http://schemas.openxmlformats.org/package/2006/metadata/core-properties"/>
    <ds:schemaRef ds:uri="http://www.w3.org/XML/1998/namespace"/>
    <ds:schemaRef ds:uri="1280f053-abf3-45da-b86f-b0616a7e5614"/>
    <ds:schemaRef ds:uri="http://schemas.microsoft.com/office/2006/documentManagement/typ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CCA8C5FD-5C66-481D-ADFA-E27C8D854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0f053-abf3-45da-b86f-b0616a7e5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604F7D-9333-459F-868A-84292C55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2126</Words>
  <Characters>13398</Characters>
  <Application>Microsoft Office Word</Application>
  <DocSecurity>0</DocSecurity>
  <Lines>111</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Van Dyk</dc:creator>
  <cp:lastModifiedBy>Dina Bacovsky</cp:lastModifiedBy>
  <cp:revision>7</cp:revision>
  <cp:lastPrinted>2020-03-17T22:00:00Z</cp:lastPrinted>
  <dcterms:created xsi:type="dcterms:W3CDTF">2021-01-26T19:54:00Z</dcterms:created>
  <dcterms:modified xsi:type="dcterms:W3CDTF">2021-01-29T12:51:00Z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0x0101007FDC70F265FF0647942CAFD2D7FC9C8A</vt:lpwstr>
  </property>
</Properties>
</file>