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71E94" w14:textId="77777777" w:rsidR="006F6F84" w:rsidRPr="00CB45AD" w:rsidRDefault="006F6F84" w:rsidP="002650C9">
      <w:pPr>
        <w:spacing w:after="0"/>
      </w:pPr>
    </w:p>
    <w:p w14:paraId="4D2CD062" w14:textId="77777777" w:rsidR="00BD0FCF" w:rsidRPr="0042563E" w:rsidRDefault="00BD0FCF" w:rsidP="002650C9">
      <w:pPr>
        <w:spacing w:after="0"/>
        <w:jc w:val="center"/>
        <w:rPr>
          <w:b/>
          <w:sz w:val="28"/>
          <w:szCs w:val="28"/>
        </w:rPr>
      </w:pPr>
    </w:p>
    <w:p w14:paraId="4B43176B" w14:textId="77777777" w:rsidR="0042563E" w:rsidRPr="0042563E" w:rsidRDefault="006F6F84" w:rsidP="0042563E">
      <w:pPr>
        <w:spacing w:after="0"/>
        <w:jc w:val="center"/>
        <w:rPr>
          <w:b/>
          <w:sz w:val="28"/>
          <w:szCs w:val="28"/>
        </w:rPr>
      </w:pPr>
      <w:r w:rsidRPr="0042563E">
        <w:rPr>
          <w:b/>
          <w:sz w:val="28"/>
          <w:szCs w:val="28"/>
        </w:rPr>
        <w:t>IEA Bioenergy Task 39</w:t>
      </w:r>
      <w:r w:rsidRPr="0042563E">
        <w:rPr>
          <w:b/>
          <w:sz w:val="28"/>
          <w:szCs w:val="28"/>
        </w:rPr>
        <w:br/>
      </w:r>
      <w:r w:rsidR="0042563E" w:rsidRPr="0042563E">
        <w:rPr>
          <w:b/>
          <w:sz w:val="28"/>
          <w:szCs w:val="28"/>
        </w:rPr>
        <w:t>Commercializing Conventional and Advanced Transport Biofuels from Biomass and Other Renewable Feedstocks</w:t>
      </w:r>
    </w:p>
    <w:p w14:paraId="67E63936" w14:textId="5A000C71" w:rsidR="006F6F84" w:rsidRDefault="006F6F84" w:rsidP="002650C9">
      <w:pPr>
        <w:spacing w:after="0"/>
        <w:jc w:val="center"/>
        <w:rPr>
          <w:sz w:val="28"/>
          <w:szCs w:val="28"/>
        </w:rPr>
      </w:pPr>
    </w:p>
    <w:p w14:paraId="070D1ED3" w14:textId="1D642ED7" w:rsidR="00337608" w:rsidRDefault="00337608" w:rsidP="002650C9">
      <w:pPr>
        <w:spacing w:after="0"/>
        <w:jc w:val="center"/>
        <w:rPr>
          <w:sz w:val="28"/>
          <w:szCs w:val="28"/>
        </w:rPr>
      </w:pPr>
    </w:p>
    <w:p w14:paraId="2765ABB3" w14:textId="0278B159" w:rsidR="00337608" w:rsidRDefault="00337608" w:rsidP="002650C9">
      <w:pPr>
        <w:spacing w:after="0"/>
        <w:jc w:val="center"/>
        <w:rPr>
          <w:sz w:val="28"/>
          <w:szCs w:val="28"/>
        </w:rPr>
      </w:pPr>
    </w:p>
    <w:p w14:paraId="25738D56" w14:textId="2D2072D1" w:rsidR="00A9116F" w:rsidRPr="0042563E" w:rsidRDefault="0042563E" w:rsidP="0042563E">
      <w:pPr>
        <w:spacing w:after="0"/>
        <w:jc w:val="center"/>
        <w:rPr>
          <w:b/>
          <w:sz w:val="28"/>
          <w:szCs w:val="28"/>
        </w:rPr>
      </w:pPr>
      <w:r w:rsidRPr="0042563E">
        <w:rPr>
          <w:b/>
          <w:sz w:val="28"/>
          <w:szCs w:val="28"/>
        </w:rPr>
        <w:t>IEA Bioenergy Task 39</w:t>
      </w:r>
      <w:r w:rsidR="001D7CE5">
        <w:rPr>
          <w:b/>
          <w:sz w:val="28"/>
          <w:szCs w:val="28"/>
        </w:rPr>
        <w:t xml:space="preserve"> Virtual</w:t>
      </w:r>
      <w:r w:rsidRPr="0042563E">
        <w:rPr>
          <w:b/>
          <w:sz w:val="28"/>
          <w:szCs w:val="28"/>
        </w:rPr>
        <w:t xml:space="preserve"> Business Meeting</w:t>
      </w:r>
    </w:p>
    <w:p w14:paraId="5D01D3FD" w14:textId="7A5ECA0D" w:rsidR="006F6F84" w:rsidRDefault="005F4237" w:rsidP="002650C9">
      <w:pPr>
        <w:spacing w:after="0"/>
        <w:jc w:val="center"/>
        <w:rPr>
          <w:b/>
          <w:sz w:val="28"/>
          <w:szCs w:val="28"/>
        </w:rPr>
      </w:pPr>
      <w:r w:rsidRPr="005F4237">
        <w:rPr>
          <w:b/>
          <w:sz w:val="28"/>
          <w:szCs w:val="28"/>
        </w:rPr>
        <w:t>4PM CET</w:t>
      </w:r>
      <w:r w:rsidR="001D7CE5" w:rsidRPr="005F4237">
        <w:rPr>
          <w:b/>
          <w:sz w:val="28"/>
          <w:szCs w:val="28"/>
        </w:rPr>
        <w:t xml:space="preserve">, </w:t>
      </w:r>
      <w:r w:rsidR="006A05BB" w:rsidRPr="005F4237">
        <w:rPr>
          <w:b/>
          <w:sz w:val="28"/>
          <w:szCs w:val="28"/>
        </w:rPr>
        <w:t>2</w:t>
      </w:r>
      <w:r w:rsidR="0042563E" w:rsidRPr="005F4237">
        <w:rPr>
          <w:b/>
          <w:sz w:val="28"/>
          <w:szCs w:val="28"/>
        </w:rPr>
        <w:t xml:space="preserve"> </w:t>
      </w:r>
      <w:r w:rsidR="006A05BB" w:rsidRPr="005F4237">
        <w:rPr>
          <w:b/>
          <w:sz w:val="28"/>
          <w:szCs w:val="28"/>
        </w:rPr>
        <w:t>April</w:t>
      </w:r>
      <w:r w:rsidR="0042563E" w:rsidRPr="005F4237">
        <w:rPr>
          <w:b/>
          <w:sz w:val="28"/>
          <w:szCs w:val="28"/>
        </w:rPr>
        <w:t xml:space="preserve"> </w:t>
      </w:r>
      <w:r w:rsidR="006A05BB" w:rsidRPr="005F4237">
        <w:rPr>
          <w:b/>
          <w:sz w:val="28"/>
          <w:szCs w:val="28"/>
        </w:rPr>
        <w:t>2020</w:t>
      </w:r>
    </w:p>
    <w:p w14:paraId="5291101C" w14:textId="77777777" w:rsidR="00191E9E" w:rsidRDefault="00191E9E" w:rsidP="00191E9E">
      <w:pPr>
        <w:spacing w:after="0"/>
        <w:jc w:val="center"/>
        <w:rPr>
          <w:b/>
          <w:sz w:val="28"/>
          <w:szCs w:val="28"/>
        </w:rPr>
      </w:pPr>
    </w:p>
    <w:p w14:paraId="1B43B66B" w14:textId="77777777" w:rsidR="00EB54A1" w:rsidRDefault="00EB54A1" w:rsidP="00191E9E">
      <w:pPr>
        <w:spacing w:after="0"/>
        <w:jc w:val="center"/>
        <w:rPr>
          <w:b/>
          <w:sz w:val="28"/>
          <w:szCs w:val="28"/>
        </w:rPr>
      </w:pPr>
    </w:p>
    <w:p w14:paraId="0FB9DDDF" w14:textId="77777777" w:rsidR="00EB54A1" w:rsidRPr="00191E9E" w:rsidRDefault="00EB54A1" w:rsidP="00191E9E">
      <w:pPr>
        <w:spacing w:after="0"/>
        <w:jc w:val="center"/>
        <w:rPr>
          <w:b/>
          <w:sz w:val="28"/>
          <w:szCs w:val="28"/>
        </w:rPr>
      </w:pPr>
    </w:p>
    <w:p w14:paraId="562E889E" w14:textId="630442F7" w:rsidR="0042563E" w:rsidRPr="0042563E" w:rsidRDefault="00B3689C" w:rsidP="002650C9">
      <w:pPr>
        <w:spacing w:after="0"/>
        <w:jc w:val="center"/>
        <w:rPr>
          <w:b/>
          <w:sz w:val="28"/>
          <w:szCs w:val="28"/>
        </w:rPr>
      </w:pPr>
      <w:r w:rsidRPr="00B3689C">
        <w:rPr>
          <w:b/>
          <w:sz w:val="28"/>
          <w:szCs w:val="28"/>
        </w:rPr>
        <w:t xml:space="preserve">Draft </w:t>
      </w:r>
      <w:r w:rsidR="00EB54A1" w:rsidRPr="00B3689C">
        <w:rPr>
          <w:b/>
          <w:sz w:val="28"/>
          <w:szCs w:val="28"/>
        </w:rPr>
        <w:t>Meeting Minutes and Agenda</w:t>
      </w:r>
    </w:p>
    <w:p w14:paraId="523BF6A8" w14:textId="77777777" w:rsidR="006F6F84" w:rsidRDefault="006F6F84" w:rsidP="002650C9">
      <w:pPr>
        <w:spacing w:after="0"/>
        <w:rPr>
          <w:b/>
          <w:u w:val="single"/>
        </w:rPr>
      </w:pPr>
      <w:r w:rsidRPr="00CB45AD">
        <w:rPr>
          <w:b/>
          <w:u w:val="single"/>
        </w:rPr>
        <w:br w:type="page"/>
      </w:r>
    </w:p>
    <w:p w14:paraId="688173EC" w14:textId="77777777" w:rsidR="00EB54A1" w:rsidRDefault="00EB54A1" w:rsidP="00EB54A1">
      <w:pPr>
        <w:spacing w:after="0" w:line="240" w:lineRule="auto"/>
        <w:jc w:val="both"/>
        <w:rPr>
          <w:b/>
          <w:bCs/>
          <w:u w:val="single"/>
        </w:rPr>
      </w:pPr>
    </w:p>
    <w:p w14:paraId="407442AE" w14:textId="017B0115" w:rsidR="00EB54A1" w:rsidRPr="00C5300F" w:rsidRDefault="00EB54A1" w:rsidP="00EB54A1">
      <w:pPr>
        <w:jc w:val="both"/>
      </w:pPr>
      <w:r w:rsidRPr="00C5300F">
        <w:rPr>
          <w:b/>
          <w:bCs/>
          <w:u w:val="single"/>
        </w:rPr>
        <w:t>Attendance</w:t>
      </w:r>
      <w:r w:rsidRPr="00C5300F">
        <w:t>: Adrian O’Connell, Alex Macleod, Dina Bacovsky, Don O'Connor, Franziska Mueller-Langer, Gla</w:t>
      </w:r>
      <w:r w:rsidR="00450833">
        <w:t>u</w:t>
      </w:r>
      <w:r w:rsidRPr="00C5300F">
        <w:t>cia Mendes Souza, Henning Jorgenson, Jack Saddler,</w:t>
      </w:r>
      <w:r>
        <w:t xml:space="preserve"> Jianping Su,</w:t>
      </w:r>
      <w:r w:rsidRPr="00C5300F">
        <w:t xml:space="preserve"> Jim McMillan, </w:t>
      </w:r>
      <w:r>
        <w:t xml:space="preserve">Jim Spaeth, </w:t>
      </w:r>
      <w:r w:rsidRPr="00C5300F">
        <w:t xml:space="preserve">Johan van Doesum, Leif Jönsson, </w:t>
      </w:r>
      <w:r w:rsidRPr="008C34FB">
        <w:t>Luc Pelkmans</w:t>
      </w:r>
      <w:r>
        <w:t xml:space="preserve">, </w:t>
      </w:r>
      <w:r w:rsidRPr="008C34FB">
        <w:t>Luis Fernando Cassinelli,</w:t>
      </w:r>
      <w:r>
        <w:t xml:space="preserve"> </w:t>
      </w:r>
      <w:r w:rsidRPr="00C5300F">
        <w:t>Mahmood Ebadian, Michael Wang</w:t>
      </w:r>
      <w:r>
        <w:t xml:space="preserve">, </w:t>
      </w:r>
      <w:r w:rsidRPr="00C5300F">
        <w:t>Nicolae</w:t>
      </w:r>
      <w:r>
        <w:t xml:space="preserve"> </w:t>
      </w:r>
      <w:r w:rsidRPr="00C5300F">
        <w:t>S</w:t>
      </w:r>
      <w:r>
        <w:t>carlat,</w:t>
      </w:r>
      <w:r w:rsidRPr="00C5300F">
        <w:t xml:space="preserve"> Paul Sinnige</w:t>
      </w:r>
      <w:r w:rsidR="00450833">
        <w:t>,</w:t>
      </w:r>
      <w:r w:rsidRPr="00C5300F">
        <w:t xml:space="preserve"> Rubens Maciel Filho, </w:t>
      </w:r>
      <w:r w:rsidR="00291CA1" w:rsidRPr="00A1501B">
        <w:rPr>
          <w:rFonts w:cstheme="minorHAnsi"/>
        </w:rPr>
        <w:t>Ted Knijn</w:t>
      </w:r>
      <w:r w:rsidR="00291CA1">
        <w:t xml:space="preserve">, </w:t>
      </w:r>
      <w:r w:rsidRPr="00C5300F">
        <w:t>Timo Gerlagh</w:t>
      </w:r>
      <w:r>
        <w:t xml:space="preserve">, </w:t>
      </w:r>
      <w:r w:rsidRPr="00C5300F">
        <w:t>Tomas Ekbom, Stephen Dooley, Steve Rodgers, Sune Tjalfe Thomsen</w:t>
      </w:r>
      <w:r>
        <w:t xml:space="preserve">, </w:t>
      </w:r>
      <w:r w:rsidRPr="008C34FB">
        <w:t>Susan van Dyk</w:t>
      </w:r>
    </w:p>
    <w:p w14:paraId="6BB0A2EC" w14:textId="77777777" w:rsidR="00EB54A1" w:rsidRPr="008C34FB" w:rsidRDefault="00EB54A1" w:rsidP="00EB54A1">
      <w:pPr>
        <w:spacing w:after="0" w:line="240" w:lineRule="auto"/>
        <w:jc w:val="both"/>
        <w:rPr>
          <w:b/>
          <w:bCs/>
          <w:u w:val="single"/>
        </w:rPr>
      </w:pPr>
      <w:r w:rsidRPr="008C34FB">
        <w:rPr>
          <w:b/>
          <w:bCs/>
          <w:u w:val="single"/>
        </w:rPr>
        <w:t>Regrets</w:t>
      </w:r>
    </w:p>
    <w:p w14:paraId="72671997" w14:textId="77777777" w:rsidR="00EB54A1" w:rsidRPr="00450833" w:rsidRDefault="00EB54A1" w:rsidP="00EB54A1">
      <w:pPr>
        <w:jc w:val="both"/>
      </w:pPr>
      <w:r w:rsidRPr="00C5300F">
        <w:t>Duncan Akporiaye, Jin Suk Lee, Paul Bennett, Yuta (“Shibby”) Shibahara</w:t>
      </w:r>
      <w:r>
        <w:t xml:space="preserve">, </w:t>
      </w:r>
      <w:r w:rsidRPr="00A1501B">
        <w:t>Nicolaus Dahmen</w:t>
      </w:r>
      <w:r w:rsidRPr="00450833">
        <w:t xml:space="preserve">, </w:t>
      </w:r>
      <w:r w:rsidRPr="00A1501B">
        <w:t>Shiro Saka,</w:t>
      </w:r>
      <w:r w:rsidRPr="00450833">
        <w:t xml:space="preserve"> </w:t>
      </w:r>
      <w:r w:rsidRPr="00A1501B">
        <w:t>Kyu-Young Kang, Seonghun Park</w:t>
      </w:r>
    </w:p>
    <w:p w14:paraId="513D4AF0" w14:textId="4B10654C" w:rsidR="00450833" w:rsidRDefault="000F68ED" w:rsidP="00450833">
      <w:pPr>
        <w:pStyle w:val="ListParagraph"/>
        <w:numPr>
          <w:ilvl w:val="0"/>
          <w:numId w:val="25"/>
        </w:numPr>
        <w:jc w:val="both"/>
        <w:rPr>
          <w:rFonts w:asciiTheme="minorHAnsi" w:hAnsiTheme="minorHAnsi" w:cstheme="minorHAnsi"/>
          <w:sz w:val="22"/>
          <w:szCs w:val="22"/>
        </w:rPr>
      </w:pPr>
      <w:r w:rsidRPr="00DA5BB9">
        <w:rPr>
          <w:rFonts w:asciiTheme="minorHAnsi" w:hAnsiTheme="minorHAnsi" w:cstheme="minorHAnsi"/>
          <w:b/>
          <w:bCs/>
          <w:sz w:val="22"/>
          <w:szCs w:val="22"/>
        </w:rPr>
        <w:t>Welcome and intro</w:t>
      </w:r>
      <w:r>
        <w:rPr>
          <w:rFonts w:asciiTheme="minorHAnsi" w:hAnsiTheme="minorHAnsi" w:cstheme="minorHAnsi"/>
          <w:sz w:val="22"/>
          <w:szCs w:val="22"/>
        </w:rPr>
        <w:t xml:space="preserve">. </w:t>
      </w:r>
      <w:r w:rsidR="00B3689C" w:rsidRPr="00A1501B">
        <w:rPr>
          <w:rFonts w:asciiTheme="minorHAnsi" w:hAnsiTheme="minorHAnsi" w:cstheme="minorHAnsi"/>
          <w:sz w:val="22"/>
          <w:szCs w:val="22"/>
        </w:rPr>
        <w:t>The</w:t>
      </w:r>
      <w:r w:rsidR="00EB54A1" w:rsidRPr="00A1501B">
        <w:rPr>
          <w:rFonts w:asciiTheme="minorHAnsi" w:hAnsiTheme="minorHAnsi" w:cstheme="minorHAnsi"/>
          <w:sz w:val="22"/>
          <w:szCs w:val="22"/>
        </w:rPr>
        <w:t xml:space="preserve"> Task 39 business meeting was held virtually</w:t>
      </w:r>
      <w:r w:rsidR="00B3689C" w:rsidRPr="00A1501B">
        <w:rPr>
          <w:rFonts w:asciiTheme="minorHAnsi" w:hAnsiTheme="minorHAnsi" w:cstheme="minorHAnsi"/>
          <w:sz w:val="22"/>
          <w:szCs w:val="22"/>
        </w:rPr>
        <w:t>, using</w:t>
      </w:r>
      <w:r w:rsidR="00EB54A1" w:rsidRPr="00A1501B">
        <w:rPr>
          <w:rFonts w:asciiTheme="minorHAnsi" w:hAnsiTheme="minorHAnsi" w:cstheme="minorHAnsi"/>
          <w:sz w:val="22"/>
          <w:szCs w:val="22"/>
        </w:rPr>
        <w:t xml:space="preserve"> Zoom</w:t>
      </w:r>
      <w:r w:rsidR="00B3689C" w:rsidRPr="00A1501B">
        <w:rPr>
          <w:rFonts w:asciiTheme="minorHAnsi" w:hAnsiTheme="minorHAnsi" w:cstheme="minorHAnsi"/>
          <w:sz w:val="22"/>
          <w:szCs w:val="22"/>
        </w:rPr>
        <w:t>,</w:t>
      </w:r>
      <w:r w:rsidR="00EB54A1" w:rsidRPr="00A1501B">
        <w:rPr>
          <w:rFonts w:asciiTheme="minorHAnsi" w:hAnsiTheme="minorHAnsi" w:cstheme="minorHAnsi"/>
          <w:sz w:val="22"/>
          <w:szCs w:val="22"/>
        </w:rPr>
        <w:t xml:space="preserve"> due to the </w:t>
      </w:r>
      <w:r w:rsidR="00B3689C" w:rsidRPr="00A1501B">
        <w:rPr>
          <w:rFonts w:asciiTheme="minorHAnsi" w:hAnsiTheme="minorHAnsi" w:cstheme="minorHAnsi"/>
          <w:sz w:val="22"/>
          <w:szCs w:val="22"/>
        </w:rPr>
        <w:t xml:space="preserve">CoVid-19 related </w:t>
      </w:r>
      <w:r w:rsidR="00EB54A1" w:rsidRPr="00A1501B">
        <w:rPr>
          <w:rFonts w:asciiTheme="minorHAnsi" w:hAnsiTheme="minorHAnsi" w:cstheme="minorHAnsi"/>
          <w:sz w:val="22"/>
          <w:szCs w:val="22"/>
        </w:rPr>
        <w:t>cancelation of the BBEST conference and IEA Bioenergy meetings in Sao Paulo, Brazil</w:t>
      </w:r>
      <w:r w:rsidR="00B3689C" w:rsidRPr="00A1501B">
        <w:rPr>
          <w:rFonts w:asciiTheme="minorHAnsi" w:hAnsiTheme="minorHAnsi" w:cstheme="minorHAnsi"/>
          <w:sz w:val="22"/>
          <w:szCs w:val="22"/>
        </w:rPr>
        <w:t>. This</w:t>
      </w:r>
      <w:r w:rsidR="00EB54A1" w:rsidRPr="00A1501B">
        <w:rPr>
          <w:rFonts w:asciiTheme="minorHAnsi" w:hAnsiTheme="minorHAnsi" w:cstheme="minorHAnsi"/>
          <w:sz w:val="22"/>
          <w:szCs w:val="22"/>
        </w:rPr>
        <w:t xml:space="preserve"> </w:t>
      </w:r>
      <w:r w:rsidR="00B3689C" w:rsidRPr="00A1501B">
        <w:rPr>
          <w:rFonts w:asciiTheme="minorHAnsi" w:hAnsiTheme="minorHAnsi" w:cstheme="minorHAnsi"/>
          <w:sz w:val="22"/>
          <w:szCs w:val="22"/>
        </w:rPr>
        <w:t>included the</w:t>
      </w:r>
      <w:r w:rsidR="00EB54A1" w:rsidRPr="00A1501B">
        <w:rPr>
          <w:rFonts w:asciiTheme="minorHAnsi" w:hAnsiTheme="minorHAnsi" w:cstheme="minorHAnsi"/>
          <w:sz w:val="22"/>
          <w:szCs w:val="22"/>
        </w:rPr>
        <w:t xml:space="preserve"> Task 39 business meeting on 2 April and </w:t>
      </w:r>
      <w:r w:rsidR="00B3689C" w:rsidRPr="00A1501B">
        <w:rPr>
          <w:rFonts w:asciiTheme="minorHAnsi" w:hAnsiTheme="minorHAnsi" w:cstheme="minorHAnsi"/>
          <w:sz w:val="22"/>
          <w:szCs w:val="22"/>
        </w:rPr>
        <w:t xml:space="preserve">the </w:t>
      </w:r>
      <w:r w:rsidR="00EB54A1" w:rsidRPr="00A1501B">
        <w:rPr>
          <w:rFonts w:asciiTheme="minorHAnsi" w:hAnsiTheme="minorHAnsi" w:cstheme="minorHAnsi"/>
          <w:sz w:val="22"/>
          <w:szCs w:val="22"/>
        </w:rPr>
        <w:t>Task 39</w:t>
      </w:r>
      <w:r>
        <w:rPr>
          <w:rFonts w:asciiTheme="minorHAnsi" w:hAnsiTheme="minorHAnsi" w:cstheme="minorHAnsi"/>
          <w:sz w:val="22"/>
          <w:szCs w:val="22"/>
        </w:rPr>
        <w:t>-</w:t>
      </w:r>
      <w:r w:rsidR="00EB54A1" w:rsidRPr="00A1501B">
        <w:rPr>
          <w:rFonts w:asciiTheme="minorHAnsi" w:hAnsiTheme="minorHAnsi" w:cstheme="minorHAnsi"/>
          <w:sz w:val="22"/>
          <w:szCs w:val="22"/>
        </w:rPr>
        <w:t xml:space="preserve">Task 45 Joint Workshop on “Sustainability of Biofuels” on 3 April 2020. </w:t>
      </w:r>
      <w:r w:rsidR="00B3689C" w:rsidRPr="00A1501B">
        <w:rPr>
          <w:rFonts w:asciiTheme="minorHAnsi" w:hAnsiTheme="minorHAnsi" w:cstheme="minorHAnsi"/>
          <w:sz w:val="22"/>
          <w:szCs w:val="22"/>
        </w:rPr>
        <w:t xml:space="preserve">(Note: </w:t>
      </w:r>
      <w:r w:rsidR="00EB54A1" w:rsidRPr="00A1501B">
        <w:rPr>
          <w:rFonts w:asciiTheme="minorHAnsi" w:hAnsiTheme="minorHAnsi" w:cstheme="minorHAnsi"/>
          <w:sz w:val="22"/>
          <w:szCs w:val="22"/>
        </w:rPr>
        <w:t xml:space="preserve">Task 39 will continue its dialogue with Task 45 to </w:t>
      </w:r>
      <w:r w:rsidR="00B3689C" w:rsidRPr="00A1501B">
        <w:rPr>
          <w:rFonts w:asciiTheme="minorHAnsi" w:hAnsiTheme="minorHAnsi" w:cstheme="minorHAnsi"/>
          <w:sz w:val="22"/>
          <w:szCs w:val="22"/>
        </w:rPr>
        <w:t>try to hold a</w:t>
      </w:r>
      <w:r w:rsidR="00EB54A1" w:rsidRPr="00A1501B">
        <w:rPr>
          <w:rFonts w:asciiTheme="minorHAnsi" w:hAnsiTheme="minorHAnsi" w:cstheme="minorHAnsi"/>
          <w:sz w:val="22"/>
          <w:szCs w:val="22"/>
        </w:rPr>
        <w:t xml:space="preserve"> joint workshop by end of the current triennium</w:t>
      </w:r>
      <w:r>
        <w:rPr>
          <w:rFonts w:asciiTheme="minorHAnsi" w:hAnsiTheme="minorHAnsi" w:cstheme="minorHAnsi"/>
          <w:sz w:val="22"/>
          <w:szCs w:val="22"/>
        </w:rPr>
        <w:t>.</w:t>
      </w:r>
      <w:r w:rsidR="00B3689C" w:rsidRPr="00A1501B">
        <w:rPr>
          <w:rFonts w:asciiTheme="minorHAnsi" w:hAnsiTheme="minorHAnsi" w:cstheme="minorHAnsi"/>
          <w:sz w:val="22"/>
          <w:szCs w:val="22"/>
        </w:rPr>
        <w:t>)</w:t>
      </w:r>
    </w:p>
    <w:p w14:paraId="6BF6B44E" w14:textId="77777777" w:rsidR="00450833" w:rsidRPr="00A1501B" w:rsidRDefault="00450833" w:rsidP="00A1501B">
      <w:pPr>
        <w:pStyle w:val="ListParagraph"/>
        <w:ind w:left="360"/>
        <w:jc w:val="both"/>
        <w:rPr>
          <w:rFonts w:asciiTheme="minorHAnsi" w:hAnsiTheme="minorHAnsi" w:cstheme="minorHAnsi"/>
          <w:sz w:val="22"/>
          <w:szCs w:val="22"/>
        </w:rPr>
      </w:pPr>
    </w:p>
    <w:p w14:paraId="7C87BB5B" w14:textId="213A83FC" w:rsidR="00EB54A1" w:rsidRDefault="00EB54A1" w:rsidP="00A1501B">
      <w:pPr>
        <w:ind w:left="360"/>
        <w:jc w:val="both"/>
      </w:pPr>
      <w:r>
        <w:t>The full agenda</w:t>
      </w:r>
      <w:r w:rsidR="00B3689C">
        <w:t>, originally</w:t>
      </w:r>
      <w:r>
        <w:t xml:space="preserve"> prepared for the in-person business meeting</w:t>
      </w:r>
      <w:r w:rsidRPr="002972EE">
        <w:t xml:space="preserve"> </w:t>
      </w:r>
      <w:r>
        <w:t xml:space="preserve">in </w:t>
      </w:r>
      <w:r w:rsidRPr="00B4417A">
        <w:t>Sao Paulo</w:t>
      </w:r>
      <w:r>
        <w:t xml:space="preserve"> on 2 April</w:t>
      </w:r>
      <w:r w:rsidR="00B3689C">
        <w:t>,</w:t>
      </w:r>
      <w:r>
        <w:t xml:space="preserve"> was condensed into a 3-hour virtual meeting. Despite different time zones, the meeting went well </w:t>
      </w:r>
      <w:r w:rsidR="00450833">
        <w:t>for those able to attend and a majority of</w:t>
      </w:r>
      <w:r>
        <w:t xml:space="preserve"> count</w:t>
      </w:r>
      <w:r w:rsidR="00B3689C">
        <w:t>ry members</w:t>
      </w:r>
      <w:r w:rsidR="00450833">
        <w:t xml:space="preserve"> were able to attend</w:t>
      </w:r>
      <w:r w:rsidR="00B3689C">
        <w:t xml:space="preserve">. </w:t>
      </w:r>
      <w:r w:rsidR="00450833">
        <w:t xml:space="preserve">Progress updates on </w:t>
      </w:r>
      <w:r w:rsidR="00B3689C">
        <w:t>Task 39</w:t>
      </w:r>
      <w:r w:rsidR="00450833">
        <w:t>’s</w:t>
      </w:r>
      <w:r>
        <w:t xml:space="preserve"> proposed projects for the current triennium </w:t>
      </w:r>
      <w:r w:rsidR="00450833">
        <w:t xml:space="preserve">were provided by member(s) of each prospective project team </w:t>
      </w:r>
      <w:r>
        <w:t xml:space="preserve">and </w:t>
      </w:r>
      <w:r w:rsidR="00B3689C">
        <w:t>discuss</w:t>
      </w:r>
      <w:r w:rsidR="00450833">
        <w:t>ed</w:t>
      </w:r>
      <w:r>
        <w:t xml:space="preserve"> </w:t>
      </w:r>
      <w:r w:rsidR="00450833">
        <w:t>with the larger group</w:t>
      </w:r>
      <w:r w:rsidR="00B3689C">
        <w:t>. Using ZOOM</w:t>
      </w:r>
      <w:r w:rsidR="00450833">
        <w:t>,</w:t>
      </w:r>
      <w:r w:rsidR="00B3689C">
        <w:t xml:space="preserve"> we were able to share thoughts and ideas reg</w:t>
      </w:r>
      <w:r w:rsidR="00450833">
        <w:t>a</w:t>
      </w:r>
      <w:r w:rsidR="00B3689C">
        <w:t>rding</w:t>
      </w:r>
      <w:r>
        <w:t xml:space="preserve"> the sc</w:t>
      </w:r>
      <w:r w:rsidR="00B3689C">
        <w:t>ope and objective of each project</w:t>
      </w:r>
      <w:r>
        <w:t xml:space="preserve"> a</w:t>
      </w:r>
      <w:r w:rsidR="00450833">
        <w:t xml:space="preserve">s well as </w:t>
      </w:r>
      <w:r>
        <w:t xml:space="preserve">potential </w:t>
      </w:r>
      <w:r w:rsidR="00450833">
        <w:t xml:space="preserve">additional contributions by Task 39 members and potential </w:t>
      </w:r>
      <w:r>
        <w:t>collaboration</w:t>
      </w:r>
      <w:r w:rsidR="00450833">
        <w:t>s</w:t>
      </w:r>
      <w:r>
        <w:t xml:space="preserve"> with other Tasks</w:t>
      </w:r>
      <w:r w:rsidR="00450833">
        <w:t xml:space="preserve"> or institutions</w:t>
      </w:r>
      <w:r>
        <w:t xml:space="preserve">. </w:t>
      </w:r>
    </w:p>
    <w:p w14:paraId="67F02D96" w14:textId="7C691D7F" w:rsidR="00EB54A1" w:rsidRDefault="00EB54A1" w:rsidP="00A1501B">
      <w:pPr>
        <w:ind w:left="360"/>
        <w:jc w:val="both"/>
      </w:pPr>
      <w:r>
        <w:t>Jack Saddler (Jack) cal</w:t>
      </w:r>
      <w:r w:rsidR="00B3689C">
        <w:t>led the meeting to order at</w:t>
      </w:r>
      <w:r w:rsidR="00450833">
        <w:t xml:space="preserve"> 16:00 CET (</w:t>
      </w:r>
      <w:r w:rsidR="00B3689C">
        <w:t>7:00</w:t>
      </w:r>
      <w:r>
        <w:t xml:space="preserve"> PST</w:t>
      </w:r>
      <w:r w:rsidR="00450833">
        <w:t>),</w:t>
      </w:r>
      <w:r>
        <w:t xml:space="preserve"> welcom</w:t>
      </w:r>
      <w:r w:rsidR="00450833">
        <w:t>ing</w:t>
      </w:r>
      <w:r>
        <w:t xml:space="preserve"> Task 39 members to the first</w:t>
      </w:r>
      <w:r w:rsidR="00B3689C">
        <w:t>, virtual</w:t>
      </w:r>
      <w:r>
        <w:t xml:space="preserve"> Task</w:t>
      </w:r>
      <w:r w:rsidR="00B3689C">
        <w:t xml:space="preserve"> 39 business meeting of 2020. Jack and Jim thanked all members for their timeliness in</w:t>
      </w:r>
      <w:r>
        <w:t xml:space="preserve"> sending the</w:t>
      </w:r>
      <w:r w:rsidR="00B3689C">
        <w:t>ir</w:t>
      </w:r>
      <w:r>
        <w:t xml:space="preserve"> slides ahead of the meeting. He also apologized to our Asian and Australasian colleagues (Japan, South Korea, Australia, and New Zealand) for the “ungodly hour</w:t>
      </w:r>
      <w:r w:rsidR="00450833">
        <w:t>s</w:t>
      </w:r>
      <w:r>
        <w:t xml:space="preserve">” that the meeting </w:t>
      </w:r>
      <w:r w:rsidR="00450833">
        <w:t xml:space="preserve">being </w:t>
      </w:r>
      <w:r>
        <w:t>w</w:t>
      </w:r>
      <w:r w:rsidR="00450833">
        <w:t xml:space="preserve">as </w:t>
      </w:r>
      <w:r>
        <w:t>held</w:t>
      </w:r>
      <w:r w:rsidR="00450833">
        <w:t xml:space="preserve"> in their respective time zones</w:t>
      </w:r>
      <w:r>
        <w:t>.</w:t>
      </w:r>
    </w:p>
    <w:p w14:paraId="37838CE9" w14:textId="679D8426" w:rsidR="00EB54A1" w:rsidRDefault="00EB54A1" w:rsidP="00A1501B">
      <w:pPr>
        <w:ind w:left="360"/>
        <w:jc w:val="both"/>
      </w:pPr>
      <w:r>
        <w:t>Jim McMillan (Jim M.) reviewed the m</w:t>
      </w:r>
      <w:r w:rsidR="00B3689C">
        <w:t>eeting agenda and provided</w:t>
      </w:r>
      <w:r>
        <w:t xml:space="preserve"> updates on Task 39 activities since our last meeting in Stockholm, Sep 2019</w:t>
      </w:r>
      <w:r w:rsidR="00B3689C">
        <w:t>. This included</w:t>
      </w:r>
      <w:r>
        <w:t xml:space="preserve"> Task newsletter</w:t>
      </w:r>
      <w:r w:rsidR="00B3689C">
        <w:t>s</w:t>
      </w:r>
      <w:r>
        <w:t>, recent published reports, Task progress and annual reports for E</w:t>
      </w:r>
      <w:r w:rsidR="00B3689C">
        <w:t xml:space="preserve">xCo84, </w:t>
      </w:r>
      <w:r w:rsidR="000F68ED">
        <w:t>t</w:t>
      </w:r>
      <w:r w:rsidR="00B3689C">
        <w:t>he Task 39/ExCo drop-in biofuels webinar</w:t>
      </w:r>
      <w:r>
        <w:t xml:space="preserve"> and Task 39</w:t>
      </w:r>
      <w:r w:rsidR="000F68ED">
        <w:t>’s</w:t>
      </w:r>
      <w:r>
        <w:t xml:space="preserve"> contributions to two special reports. </w:t>
      </w:r>
    </w:p>
    <w:p w14:paraId="2818851C" w14:textId="6458BD28" w:rsidR="000F68ED" w:rsidRPr="00DA5BB9" w:rsidRDefault="000F68ED" w:rsidP="000F68ED">
      <w:pPr>
        <w:pStyle w:val="ListParagraph"/>
        <w:numPr>
          <w:ilvl w:val="0"/>
          <w:numId w:val="25"/>
        </w:numPr>
        <w:jc w:val="both"/>
        <w:rPr>
          <w:rFonts w:asciiTheme="minorHAnsi" w:hAnsiTheme="minorHAnsi" w:cstheme="minorHAnsi"/>
          <w:b/>
          <w:bCs/>
          <w:sz w:val="22"/>
          <w:szCs w:val="22"/>
        </w:rPr>
      </w:pPr>
      <w:r w:rsidRPr="00DA5BB9">
        <w:rPr>
          <w:rFonts w:asciiTheme="minorHAnsi" w:hAnsiTheme="minorHAnsi" w:cstheme="minorHAnsi"/>
          <w:b/>
          <w:bCs/>
          <w:sz w:val="22"/>
          <w:szCs w:val="22"/>
        </w:rPr>
        <w:t>Project update presentations.</w:t>
      </w:r>
    </w:p>
    <w:p w14:paraId="3B5D81BF" w14:textId="77777777" w:rsidR="000F68ED" w:rsidRDefault="000F68ED" w:rsidP="00A1501B">
      <w:pPr>
        <w:pStyle w:val="ListParagraph"/>
        <w:ind w:left="360"/>
        <w:jc w:val="both"/>
      </w:pPr>
    </w:p>
    <w:p w14:paraId="35D6D852" w14:textId="6ABE99DD" w:rsidR="000F68ED" w:rsidRPr="00A1501B" w:rsidRDefault="00EB54A1" w:rsidP="00A1501B">
      <w:pPr>
        <w:pStyle w:val="ListParagraph"/>
        <w:numPr>
          <w:ilvl w:val="1"/>
          <w:numId w:val="25"/>
        </w:numPr>
        <w:ind w:left="630"/>
        <w:jc w:val="both"/>
        <w:rPr>
          <w:rFonts w:asciiTheme="minorHAnsi" w:hAnsiTheme="minorHAnsi" w:cstheme="minorHAnsi"/>
          <w:sz w:val="22"/>
          <w:szCs w:val="22"/>
        </w:rPr>
      </w:pPr>
      <w:r w:rsidRPr="00A1501B">
        <w:rPr>
          <w:rFonts w:asciiTheme="minorHAnsi" w:hAnsiTheme="minorHAnsi" w:cstheme="minorHAnsi"/>
          <w:sz w:val="22"/>
          <w:szCs w:val="22"/>
        </w:rPr>
        <w:t>Mahmood Ebadian (Mahm</w:t>
      </w:r>
      <w:r w:rsidR="00B3689C" w:rsidRPr="00A1501B">
        <w:rPr>
          <w:rFonts w:asciiTheme="minorHAnsi" w:hAnsiTheme="minorHAnsi" w:cstheme="minorHAnsi"/>
          <w:sz w:val="22"/>
          <w:szCs w:val="22"/>
        </w:rPr>
        <w:t>ood) provided a short summary of the</w:t>
      </w:r>
      <w:r w:rsidRPr="00A1501B">
        <w:rPr>
          <w:rFonts w:asciiTheme="minorHAnsi" w:hAnsiTheme="minorHAnsi" w:cstheme="minorHAnsi"/>
          <w:sz w:val="22"/>
          <w:szCs w:val="22"/>
        </w:rPr>
        <w:t xml:space="preserve"> </w:t>
      </w:r>
      <w:r w:rsidRPr="00A1501B">
        <w:rPr>
          <w:rFonts w:asciiTheme="minorHAnsi" w:hAnsiTheme="minorHAnsi" w:cstheme="minorHAnsi"/>
          <w:b/>
          <w:sz w:val="22"/>
          <w:szCs w:val="22"/>
        </w:rPr>
        <w:t>“Implementation Agen</w:t>
      </w:r>
      <w:r w:rsidR="00B3689C" w:rsidRPr="00A1501B">
        <w:rPr>
          <w:rFonts w:asciiTheme="minorHAnsi" w:hAnsiTheme="minorHAnsi" w:cstheme="minorHAnsi"/>
          <w:b/>
          <w:sz w:val="22"/>
          <w:szCs w:val="22"/>
        </w:rPr>
        <w:t>da”</w:t>
      </w:r>
      <w:r w:rsidR="00B3689C" w:rsidRPr="00A1501B">
        <w:rPr>
          <w:rFonts w:asciiTheme="minorHAnsi" w:hAnsiTheme="minorHAnsi" w:cstheme="minorHAnsi"/>
          <w:sz w:val="22"/>
          <w:szCs w:val="22"/>
        </w:rPr>
        <w:t xml:space="preserve"> report and briefly described</w:t>
      </w:r>
      <w:r w:rsidRPr="00A1501B">
        <w:rPr>
          <w:rFonts w:asciiTheme="minorHAnsi" w:hAnsiTheme="minorHAnsi" w:cstheme="minorHAnsi"/>
          <w:sz w:val="22"/>
          <w:szCs w:val="22"/>
        </w:rPr>
        <w:t xml:space="preserve"> the recently p</w:t>
      </w:r>
      <w:r w:rsidR="00B3689C" w:rsidRPr="00A1501B">
        <w:rPr>
          <w:rFonts w:asciiTheme="minorHAnsi" w:hAnsiTheme="minorHAnsi" w:cstheme="minorHAnsi"/>
          <w:sz w:val="22"/>
          <w:szCs w:val="22"/>
        </w:rPr>
        <w:t>ublished 2018-2019 update</w:t>
      </w:r>
      <w:r w:rsidRPr="00A1501B">
        <w:rPr>
          <w:rFonts w:asciiTheme="minorHAnsi" w:hAnsiTheme="minorHAnsi" w:cstheme="minorHAnsi"/>
          <w:sz w:val="22"/>
          <w:szCs w:val="22"/>
        </w:rPr>
        <w:t xml:space="preserve">. He </w:t>
      </w:r>
      <w:r w:rsidR="00B3689C" w:rsidRPr="00A1501B">
        <w:rPr>
          <w:rFonts w:asciiTheme="minorHAnsi" w:hAnsiTheme="minorHAnsi" w:cstheme="minorHAnsi"/>
          <w:sz w:val="22"/>
          <w:szCs w:val="22"/>
        </w:rPr>
        <w:t>also described</w:t>
      </w:r>
      <w:r w:rsidRPr="00A1501B">
        <w:rPr>
          <w:rFonts w:asciiTheme="minorHAnsi" w:hAnsiTheme="minorHAnsi" w:cstheme="minorHAnsi"/>
          <w:sz w:val="22"/>
          <w:szCs w:val="22"/>
        </w:rPr>
        <w:t xml:space="preserve"> the new additions to the revised questionnaire which will be used to pre</w:t>
      </w:r>
      <w:r w:rsidR="00B3689C" w:rsidRPr="00A1501B">
        <w:rPr>
          <w:rFonts w:asciiTheme="minorHAnsi" w:hAnsiTheme="minorHAnsi" w:cstheme="minorHAnsi"/>
          <w:sz w:val="22"/>
          <w:szCs w:val="22"/>
        </w:rPr>
        <w:t>pare the 2020-2021 update. He emphasised the need for updated</w:t>
      </w:r>
      <w:r w:rsidRPr="00A1501B">
        <w:rPr>
          <w:rFonts w:asciiTheme="minorHAnsi" w:hAnsiTheme="minorHAnsi" w:cstheme="minorHAnsi"/>
          <w:sz w:val="22"/>
          <w:szCs w:val="22"/>
        </w:rPr>
        <w:t xml:space="preserve"> information on biofuels markets and policies since </w:t>
      </w:r>
      <w:r w:rsidR="00B3689C" w:rsidRPr="00A1501B">
        <w:rPr>
          <w:rFonts w:asciiTheme="minorHAnsi" w:hAnsiTheme="minorHAnsi" w:cstheme="minorHAnsi"/>
          <w:sz w:val="22"/>
          <w:szCs w:val="22"/>
        </w:rPr>
        <w:t>the last report</w:t>
      </w:r>
      <w:r w:rsidRPr="00A1501B">
        <w:rPr>
          <w:rFonts w:asciiTheme="minorHAnsi" w:hAnsiTheme="minorHAnsi" w:cstheme="minorHAnsi"/>
          <w:sz w:val="22"/>
          <w:szCs w:val="22"/>
        </w:rPr>
        <w:t xml:space="preserve">. </w:t>
      </w:r>
    </w:p>
    <w:p w14:paraId="4413AF6C" w14:textId="7E515080" w:rsidR="00EB54A1" w:rsidRDefault="00EB54A1" w:rsidP="00A1501B">
      <w:pPr>
        <w:spacing w:after="0"/>
        <w:ind w:left="630"/>
        <w:jc w:val="both"/>
      </w:pPr>
      <w:r w:rsidRPr="00E13D57">
        <w:rPr>
          <w:highlight w:val="green"/>
        </w:rPr>
        <w:t>Action item:</w:t>
      </w:r>
      <w:r w:rsidR="005833E4">
        <w:t xml:space="preserve"> </w:t>
      </w:r>
      <w:r w:rsidR="00B3689C">
        <w:t>Mahmood will send</w:t>
      </w:r>
      <w:r>
        <w:t xml:space="preserve"> out the revised questionnai</w:t>
      </w:r>
      <w:r w:rsidR="00B3689C">
        <w:t>re to Task 39 members in early May, 2020, requesting Task 39 members to send back</w:t>
      </w:r>
      <w:r>
        <w:t xml:space="preserve"> </w:t>
      </w:r>
      <w:r w:rsidR="00B3689C">
        <w:t xml:space="preserve">the requested </w:t>
      </w:r>
      <w:r>
        <w:t xml:space="preserve">information </w:t>
      </w:r>
      <w:r w:rsidR="00B3689C">
        <w:t>(for the 2020-2021 update) b</w:t>
      </w:r>
      <w:r w:rsidR="000F68ED">
        <w:t>y</w:t>
      </w:r>
      <w:r w:rsidR="00B3689C">
        <w:t xml:space="preserve"> the end of June, 2020</w:t>
      </w:r>
      <w:r>
        <w:t xml:space="preserve">. </w:t>
      </w:r>
    </w:p>
    <w:p w14:paraId="423DA55D" w14:textId="77777777" w:rsidR="00EB54A1" w:rsidRDefault="00EB54A1" w:rsidP="00A1501B">
      <w:pPr>
        <w:spacing w:after="0"/>
        <w:ind w:left="630"/>
        <w:jc w:val="both"/>
      </w:pPr>
      <w:r w:rsidRPr="00CE379F">
        <w:rPr>
          <w:highlight w:val="yellow"/>
        </w:rPr>
        <w:t>Questions/Comments:</w:t>
      </w:r>
    </w:p>
    <w:p w14:paraId="51FDC689" w14:textId="095AAC06" w:rsidR="00EB54A1" w:rsidRPr="00C45C90" w:rsidRDefault="00C45C90" w:rsidP="00C45C90">
      <w:pPr>
        <w:spacing w:after="0"/>
        <w:ind w:left="630"/>
        <w:jc w:val="both"/>
      </w:pPr>
      <w:r w:rsidRPr="00C45C90">
        <w:rPr>
          <w:lang w:val="en-GB"/>
        </w:rPr>
        <w:t xml:space="preserve">Luc Pelkmans (Luc) suggested that, in addition to the full report, Task 39 might also publish each country chapter separately. Similar that what is done for the ExCo country reports: </w:t>
      </w:r>
      <w:hyperlink r:id="rId7" w:history="1">
        <w:r w:rsidRPr="00C45C90">
          <w:rPr>
            <w:rStyle w:val="Hyperlink"/>
            <w:lang w:val="en-GB"/>
          </w:rPr>
          <w:t>https://www.ieabioenergy.com/iea-publications/country-reports/2018-country-reports/</w:t>
        </w:r>
      </w:hyperlink>
      <w:r w:rsidRPr="00C45C90">
        <w:rPr>
          <w:lang w:val="en-GB"/>
        </w:rPr>
        <w:t>”</w:t>
      </w:r>
      <w:r w:rsidR="00EB54A1" w:rsidRPr="00C45C90">
        <w:t xml:space="preserve"> </w:t>
      </w:r>
    </w:p>
    <w:p w14:paraId="0FB6693D" w14:textId="108A36FD" w:rsidR="00EB54A1" w:rsidRDefault="00EB54A1" w:rsidP="00A1501B">
      <w:pPr>
        <w:ind w:left="630"/>
        <w:jc w:val="both"/>
      </w:pPr>
      <w:r>
        <w:lastRenderedPageBreak/>
        <w:t>Jim M. mentioned that Task 39 publishes the executive summary of each full report as a separate document. Depending on the quality of informat</w:t>
      </w:r>
      <w:r w:rsidR="00285ADA">
        <w:t>ion collected from each country</w:t>
      </w:r>
      <w:r w:rsidR="000F68ED">
        <w:t>, i</w:t>
      </w:r>
      <w:r w:rsidR="00285ADA">
        <w:t>t was agreed</w:t>
      </w:r>
      <w:r>
        <w:t xml:space="preserve"> </w:t>
      </w:r>
      <w:r w:rsidR="00285ADA">
        <w:t>that, if possible, Task 39 will develop short reports for</w:t>
      </w:r>
      <w:r>
        <w:t xml:space="preserve"> each </w:t>
      </w:r>
      <w:r w:rsidR="00285ADA">
        <w:t>member country</w:t>
      </w:r>
      <w:r>
        <w:t xml:space="preserve">. </w:t>
      </w:r>
    </w:p>
    <w:p w14:paraId="0834B0F8" w14:textId="50A21177" w:rsidR="00EB54A1" w:rsidRPr="00A1501B" w:rsidRDefault="00EB54A1"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Jianping Su (Jianping</w:t>
      </w:r>
      <w:r w:rsidR="00285ADA" w:rsidRPr="00A1501B">
        <w:rPr>
          <w:rFonts w:asciiTheme="minorHAnsi" w:hAnsiTheme="minorHAnsi" w:cstheme="minorHAnsi"/>
          <w:sz w:val="22"/>
          <w:szCs w:val="22"/>
        </w:rPr>
        <w:t>) provided a short summary of the</w:t>
      </w:r>
      <w:r w:rsidRPr="00A1501B">
        <w:rPr>
          <w:rFonts w:asciiTheme="minorHAnsi" w:hAnsiTheme="minorHAnsi" w:cstheme="minorHAnsi"/>
          <w:sz w:val="22"/>
          <w:szCs w:val="22"/>
        </w:rPr>
        <w:t xml:space="preserve"> 2014 and 2018 </w:t>
      </w:r>
      <w:r w:rsidRPr="00A1501B">
        <w:rPr>
          <w:rFonts w:asciiTheme="minorHAnsi" w:hAnsiTheme="minorHAnsi" w:cstheme="minorHAnsi"/>
          <w:b/>
          <w:sz w:val="22"/>
          <w:szCs w:val="22"/>
        </w:rPr>
        <w:t>“Drop-in biofuels</w:t>
      </w:r>
      <w:r w:rsidR="00285ADA" w:rsidRPr="00A1501B">
        <w:rPr>
          <w:rFonts w:asciiTheme="minorHAnsi" w:hAnsiTheme="minorHAnsi" w:cstheme="minorHAnsi"/>
          <w:sz w:val="22"/>
          <w:szCs w:val="22"/>
        </w:rPr>
        <w:t>” reports and described the additions that will be incorporated into the update report. This will primarily focus</w:t>
      </w:r>
      <w:r w:rsidRPr="00A1501B">
        <w:rPr>
          <w:rFonts w:asciiTheme="minorHAnsi" w:hAnsiTheme="minorHAnsi" w:cstheme="minorHAnsi"/>
          <w:sz w:val="22"/>
          <w:szCs w:val="22"/>
        </w:rPr>
        <w:t xml:space="preserve"> on co-processing pathways and insert</w:t>
      </w:r>
      <w:r w:rsidR="00285ADA" w:rsidRPr="00A1501B">
        <w:rPr>
          <w:rFonts w:asciiTheme="minorHAnsi" w:hAnsiTheme="minorHAnsi" w:cstheme="minorHAnsi"/>
          <w:sz w:val="22"/>
          <w:szCs w:val="22"/>
        </w:rPr>
        <w:t>ion points at oil refineries.</w:t>
      </w:r>
      <w:r w:rsidRPr="00A1501B">
        <w:rPr>
          <w:rFonts w:asciiTheme="minorHAnsi" w:hAnsiTheme="minorHAnsi" w:cstheme="minorHAnsi"/>
          <w:sz w:val="22"/>
          <w:szCs w:val="22"/>
        </w:rPr>
        <w:t xml:space="preserve"> </w:t>
      </w:r>
      <w:r w:rsidR="00285ADA" w:rsidRPr="00A1501B">
        <w:rPr>
          <w:rFonts w:asciiTheme="minorHAnsi" w:hAnsiTheme="minorHAnsi" w:cstheme="minorHAnsi"/>
          <w:sz w:val="22"/>
          <w:szCs w:val="22"/>
        </w:rPr>
        <w:t>Estimating</w:t>
      </w:r>
      <w:r w:rsidRPr="00A1501B">
        <w:rPr>
          <w:rFonts w:asciiTheme="minorHAnsi" w:hAnsiTheme="minorHAnsi" w:cstheme="minorHAnsi"/>
          <w:sz w:val="22"/>
          <w:szCs w:val="22"/>
        </w:rPr>
        <w:t xml:space="preserve"> the carbon intensity of drop-in biofuels produced through co-</w:t>
      </w:r>
      <w:r w:rsidR="00285ADA" w:rsidRPr="00A1501B">
        <w:rPr>
          <w:rFonts w:asciiTheme="minorHAnsi" w:hAnsiTheme="minorHAnsi" w:cstheme="minorHAnsi"/>
          <w:sz w:val="22"/>
          <w:szCs w:val="22"/>
        </w:rPr>
        <w:t>processing will also be a major focus</w:t>
      </w:r>
      <w:r w:rsidR="000F68ED">
        <w:rPr>
          <w:rFonts w:asciiTheme="minorHAnsi" w:hAnsiTheme="minorHAnsi" w:cstheme="minorHAnsi"/>
          <w:sz w:val="22"/>
          <w:szCs w:val="22"/>
        </w:rPr>
        <w:t>. W</w:t>
      </w:r>
      <w:r w:rsidR="00285ADA" w:rsidRPr="00A1501B">
        <w:rPr>
          <w:rFonts w:asciiTheme="minorHAnsi" w:hAnsiTheme="minorHAnsi" w:cstheme="minorHAnsi"/>
          <w:sz w:val="22"/>
          <w:szCs w:val="22"/>
        </w:rPr>
        <w:t xml:space="preserve">e will </w:t>
      </w:r>
      <w:r w:rsidR="000F68ED">
        <w:rPr>
          <w:rFonts w:asciiTheme="minorHAnsi" w:hAnsiTheme="minorHAnsi" w:cstheme="minorHAnsi"/>
          <w:sz w:val="22"/>
          <w:szCs w:val="22"/>
        </w:rPr>
        <w:t xml:space="preserve">also try to </w:t>
      </w:r>
      <w:r w:rsidR="00285ADA" w:rsidRPr="00A1501B">
        <w:rPr>
          <w:rFonts w:asciiTheme="minorHAnsi" w:hAnsiTheme="minorHAnsi" w:cstheme="minorHAnsi"/>
          <w:sz w:val="22"/>
          <w:szCs w:val="22"/>
        </w:rPr>
        <w:t>get greater involvement from groups such a</w:t>
      </w:r>
      <w:r w:rsidR="000F68ED">
        <w:rPr>
          <w:rFonts w:asciiTheme="minorHAnsi" w:hAnsiTheme="minorHAnsi" w:cstheme="minorHAnsi"/>
          <w:sz w:val="22"/>
          <w:szCs w:val="22"/>
        </w:rPr>
        <w:t>s</w:t>
      </w:r>
      <w:r w:rsidR="00285ADA" w:rsidRPr="00A1501B">
        <w:rPr>
          <w:rFonts w:asciiTheme="minorHAnsi" w:hAnsiTheme="minorHAnsi" w:cstheme="minorHAnsi"/>
          <w:sz w:val="22"/>
          <w:szCs w:val="22"/>
        </w:rPr>
        <w:t xml:space="preserve"> the California Air Resources Board (CARB) and the BC Ministry of Energy </w:t>
      </w:r>
      <w:r w:rsidR="000F68ED">
        <w:rPr>
          <w:rFonts w:asciiTheme="minorHAnsi" w:hAnsiTheme="minorHAnsi" w:cstheme="minorHAnsi"/>
          <w:sz w:val="22"/>
          <w:szCs w:val="22"/>
        </w:rPr>
        <w:t xml:space="preserve">in Canada </w:t>
      </w:r>
      <w:r w:rsidR="00285ADA" w:rsidRPr="00A1501B">
        <w:rPr>
          <w:rFonts w:asciiTheme="minorHAnsi" w:hAnsiTheme="minorHAnsi" w:cstheme="minorHAnsi"/>
          <w:sz w:val="22"/>
          <w:szCs w:val="22"/>
        </w:rPr>
        <w:t>(</w:t>
      </w:r>
      <w:r w:rsidR="000F68ED">
        <w:rPr>
          <w:rFonts w:asciiTheme="minorHAnsi" w:hAnsiTheme="minorHAnsi" w:cstheme="minorHAnsi"/>
          <w:sz w:val="22"/>
          <w:szCs w:val="22"/>
        </w:rPr>
        <w:t xml:space="preserve">as </w:t>
      </w:r>
      <w:r w:rsidR="00285ADA" w:rsidRPr="00A1501B">
        <w:rPr>
          <w:rFonts w:asciiTheme="minorHAnsi" w:hAnsiTheme="minorHAnsi" w:cstheme="minorHAnsi"/>
          <w:sz w:val="22"/>
          <w:szCs w:val="22"/>
        </w:rPr>
        <w:t>bot</w:t>
      </w:r>
      <w:r w:rsidR="000F68ED">
        <w:rPr>
          <w:rFonts w:asciiTheme="minorHAnsi" w:hAnsiTheme="minorHAnsi" w:cstheme="minorHAnsi"/>
          <w:sz w:val="22"/>
          <w:szCs w:val="22"/>
        </w:rPr>
        <w:t>h</w:t>
      </w:r>
      <w:r w:rsidR="00285ADA" w:rsidRPr="00A1501B">
        <w:rPr>
          <w:rFonts w:asciiTheme="minorHAnsi" w:hAnsiTheme="minorHAnsi" w:cstheme="minorHAnsi"/>
          <w:sz w:val="22"/>
          <w:szCs w:val="22"/>
        </w:rPr>
        <w:t xml:space="preserve"> need this information to help implement the</w:t>
      </w:r>
      <w:r w:rsidR="000F68ED">
        <w:rPr>
          <w:rFonts w:asciiTheme="minorHAnsi" w:hAnsiTheme="minorHAnsi" w:cstheme="minorHAnsi"/>
          <w:sz w:val="22"/>
          <w:szCs w:val="22"/>
        </w:rPr>
        <w:t>ir respective</w:t>
      </w:r>
      <w:r w:rsidR="00285ADA" w:rsidRPr="00A1501B">
        <w:rPr>
          <w:rFonts w:asciiTheme="minorHAnsi" w:hAnsiTheme="minorHAnsi" w:cstheme="minorHAnsi"/>
          <w:sz w:val="22"/>
          <w:szCs w:val="22"/>
        </w:rPr>
        <w:t xml:space="preserve"> Low Carbon Fuels Standard (LCFS)</w:t>
      </w:r>
      <w:r w:rsidR="000F68ED">
        <w:rPr>
          <w:rFonts w:asciiTheme="minorHAnsi" w:hAnsiTheme="minorHAnsi" w:cstheme="minorHAnsi"/>
          <w:sz w:val="22"/>
          <w:szCs w:val="22"/>
        </w:rPr>
        <w:t xml:space="preserve"> programs</w:t>
      </w:r>
      <w:r w:rsidRPr="00A1501B">
        <w:rPr>
          <w:rFonts w:asciiTheme="minorHAnsi" w:hAnsiTheme="minorHAnsi" w:cstheme="minorHAnsi"/>
          <w:sz w:val="22"/>
          <w:szCs w:val="22"/>
        </w:rPr>
        <w:t>.</w:t>
      </w:r>
    </w:p>
    <w:p w14:paraId="6875CEFE" w14:textId="423139E2" w:rsidR="00EB54A1" w:rsidRDefault="00EB54A1" w:rsidP="000F68ED">
      <w:pPr>
        <w:spacing w:after="0"/>
        <w:ind w:left="810"/>
        <w:jc w:val="both"/>
      </w:pPr>
      <w:r w:rsidRPr="00E13D57">
        <w:rPr>
          <w:highlight w:val="green"/>
        </w:rPr>
        <w:t>Action item:</w:t>
      </w:r>
      <w:r w:rsidR="00285ADA">
        <w:t xml:space="preserve"> ongoing support for this Task 39 project</w:t>
      </w:r>
    </w:p>
    <w:p w14:paraId="75865FAD" w14:textId="77777777" w:rsidR="00285ADA" w:rsidRDefault="00285ADA" w:rsidP="00EB54A1">
      <w:pPr>
        <w:spacing w:after="0"/>
        <w:jc w:val="both"/>
      </w:pPr>
    </w:p>
    <w:p w14:paraId="5DC4BE41" w14:textId="1A7017EB" w:rsidR="00EB54A1" w:rsidRPr="00A1501B" w:rsidRDefault="00EB54A1"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Susan van Dyk</w:t>
      </w:r>
      <w:r w:rsidR="00285ADA" w:rsidRPr="00A1501B">
        <w:rPr>
          <w:rFonts w:asciiTheme="minorHAnsi" w:hAnsiTheme="minorHAnsi" w:cstheme="minorHAnsi"/>
          <w:sz w:val="22"/>
          <w:szCs w:val="22"/>
        </w:rPr>
        <w:t xml:space="preserve"> (Susan) summarised the “</w:t>
      </w:r>
      <w:r w:rsidR="00285ADA" w:rsidRPr="00A1501B">
        <w:rPr>
          <w:rFonts w:asciiTheme="minorHAnsi" w:hAnsiTheme="minorHAnsi" w:cstheme="minorHAnsi"/>
          <w:b/>
          <w:sz w:val="22"/>
          <w:szCs w:val="22"/>
        </w:rPr>
        <w:t xml:space="preserve">biojet” </w:t>
      </w:r>
      <w:r w:rsidR="00285ADA" w:rsidRPr="00A1501B">
        <w:rPr>
          <w:rFonts w:asciiTheme="minorHAnsi" w:hAnsiTheme="minorHAnsi" w:cstheme="minorHAnsi"/>
          <w:sz w:val="22"/>
          <w:szCs w:val="22"/>
        </w:rPr>
        <w:t>project</w:t>
      </w:r>
      <w:r w:rsidRPr="00A1501B">
        <w:rPr>
          <w:rFonts w:asciiTheme="minorHAnsi" w:hAnsiTheme="minorHAnsi" w:cstheme="minorHAnsi"/>
          <w:sz w:val="22"/>
          <w:szCs w:val="22"/>
        </w:rPr>
        <w:t xml:space="preserve">. She </w:t>
      </w:r>
      <w:r w:rsidR="000F68ED">
        <w:rPr>
          <w:rFonts w:asciiTheme="minorHAnsi" w:hAnsiTheme="minorHAnsi" w:cstheme="minorHAnsi"/>
          <w:sz w:val="22"/>
          <w:szCs w:val="22"/>
        </w:rPr>
        <w:t>described</w:t>
      </w:r>
      <w:r w:rsidR="00285ADA" w:rsidRPr="00A1501B">
        <w:rPr>
          <w:rFonts w:asciiTheme="minorHAnsi" w:hAnsiTheme="minorHAnsi" w:cstheme="minorHAnsi"/>
          <w:sz w:val="22"/>
          <w:szCs w:val="22"/>
        </w:rPr>
        <w:t xml:space="preserve"> progress</w:t>
      </w:r>
      <w:r w:rsidRPr="00A1501B">
        <w:rPr>
          <w:rFonts w:asciiTheme="minorHAnsi" w:hAnsiTheme="minorHAnsi" w:cstheme="minorHAnsi"/>
          <w:sz w:val="22"/>
          <w:szCs w:val="22"/>
        </w:rPr>
        <w:t xml:space="preserve"> made</w:t>
      </w:r>
      <w:r w:rsidR="000F68ED">
        <w:rPr>
          <w:rFonts w:asciiTheme="minorHAnsi" w:hAnsiTheme="minorHAnsi" w:cstheme="minorHAnsi"/>
          <w:sz w:val="22"/>
          <w:szCs w:val="22"/>
        </w:rPr>
        <w:t>,</w:t>
      </w:r>
      <w:r w:rsidR="00285ADA" w:rsidRPr="00A1501B">
        <w:rPr>
          <w:rFonts w:asciiTheme="minorHAnsi" w:hAnsiTheme="minorHAnsi" w:cstheme="minorHAnsi"/>
          <w:sz w:val="22"/>
          <w:szCs w:val="22"/>
        </w:rPr>
        <w:t xml:space="preserve"> which include</w:t>
      </w:r>
      <w:r w:rsidR="000F68ED">
        <w:rPr>
          <w:rFonts w:asciiTheme="minorHAnsi" w:hAnsiTheme="minorHAnsi" w:cstheme="minorHAnsi"/>
          <w:sz w:val="22"/>
          <w:szCs w:val="22"/>
        </w:rPr>
        <w:t>s</w:t>
      </w:r>
      <w:r w:rsidRPr="00A1501B">
        <w:rPr>
          <w:rFonts w:asciiTheme="minorHAnsi" w:hAnsiTheme="minorHAnsi" w:cstheme="minorHAnsi"/>
          <w:sz w:val="22"/>
          <w:szCs w:val="22"/>
        </w:rPr>
        <w:t xml:space="preserve"> a review of the technology platforms, approved and ongoing ASTM certifications, current production of biojet globally and future production capacity as well as </w:t>
      </w:r>
      <w:r w:rsidR="000F68ED">
        <w:rPr>
          <w:rFonts w:asciiTheme="minorHAnsi" w:hAnsiTheme="minorHAnsi" w:cstheme="minorHAnsi"/>
          <w:sz w:val="22"/>
          <w:szCs w:val="22"/>
        </w:rPr>
        <w:t xml:space="preserve">related </w:t>
      </w:r>
      <w:r w:rsidRPr="00A1501B">
        <w:rPr>
          <w:rFonts w:asciiTheme="minorHAnsi" w:hAnsiTheme="minorHAnsi" w:cstheme="minorHAnsi"/>
          <w:sz w:val="22"/>
          <w:szCs w:val="22"/>
        </w:rPr>
        <w:t>TEA studies and current and emerging biojet policies.</w:t>
      </w:r>
    </w:p>
    <w:p w14:paraId="6F1A55B2" w14:textId="59524B17" w:rsidR="00EB54A1" w:rsidRDefault="00EB54A1" w:rsidP="00A1501B">
      <w:pPr>
        <w:spacing w:after="0"/>
        <w:ind w:left="810"/>
        <w:jc w:val="both"/>
      </w:pPr>
      <w:r w:rsidRPr="00E13D57">
        <w:rPr>
          <w:highlight w:val="green"/>
        </w:rPr>
        <w:t>Action item:</w:t>
      </w:r>
      <w:r w:rsidR="00285ADA" w:rsidRPr="00285ADA">
        <w:t xml:space="preserve"> ongoing support for this Task 39 project</w:t>
      </w:r>
    </w:p>
    <w:p w14:paraId="605690F0" w14:textId="77777777" w:rsidR="00EB54A1" w:rsidRDefault="00EB54A1" w:rsidP="000F68ED">
      <w:pPr>
        <w:spacing w:after="0"/>
        <w:ind w:left="810"/>
        <w:jc w:val="both"/>
      </w:pPr>
      <w:r w:rsidRPr="00CE379F">
        <w:rPr>
          <w:highlight w:val="yellow"/>
        </w:rPr>
        <w:t>Questions/Comments:</w:t>
      </w:r>
    </w:p>
    <w:p w14:paraId="74032A04" w14:textId="45179E73" w:rsidR="00EB54A1" w:rsidRDefault="00EB54A1" w:rsidP="000F68ED">
      <w:pPr>
        <w:spacing w:after="0"/>
        <w:ind w:left="810"/>
        <w:jc w:val="both"/>
      </w:pPr>
      <w:r>
        <w:t xml:space="preserve">Timo Gerlagh (Timo): </w:t>
      </w:r>
      <w:r w:rsidR="000F68ED">
        <w:t>C</w:t>
      </w:r>
      <w:r w:rsidR="00285ADA">
        <w:t xml:space="preserve">larified that </w:t>
      </w:r>
      <w:r>
        <w:t>ILUC in ICAO is induced LUC, not indirect LUC.</w:t>
      </w:r>
    </w:p>
    <w:p w14:paraId="386FCBB2" w14:textId="77777777" w:rsidR="00EB54A1" w:rsidRDefault="00EB54A1" w:rsidP="00E82D57">
      <w:pPr>
        <w:spacing w:after="0"/>
        <w:ind w:left="810"/>
        <w:jc w:val="both"/>
      </w:pPr>
      <w:r>
        <w:t>Timo: Indonesia includes biojet in their system.</w:t>
      </w:r>
    </w:p>
    <w:p w14:paraId="33E64967" w14:textId="299969A9" w:rsidR="00EB54A1" w:rsidRDefault="00EB54A1" w:rsidP="00291CA1">
      <w:pPr>
        <w:spacing w:after="0"/>
        <w:ind w:left="810"/>
        <w:jc w:val="both"/>
      </w:pPr>
      <w:r>
        <w:t>Franziska Mue</w:t>
      </w:r>
      <w:r w:rsidR="00285ADA">
        <w:t xml:space="preserve">ller-Langer (Franziska): Subsequently </w:t>
      </w:r>
      <w:r w:rsidR="000F68ED">
        <w:t xml:space="preserve">will </w:t>
      </w:r>
      <w:r w:rsidR="00285ADA">
        <w:t xml:space="preserve">share </w:t>
      </w:r>
      <w:r w:rsidR="000F68ED">
        <w:t xml:space="preserve">with the group </w:t>
      </w:r>
      <w:r w:rsidR="00285ADA">
        <w:t xml:space="preserve">some results of </w:t>
      </w:r>
      <w:r w:rsidR="000F68ED">
        <w:t xml:space="preserve">Germany’s </w:t>
      </w:r>
      <w:r>
        <w:t>DEMO-SPK project on mu</w:t>
      </w:r>
      <w:r w:rsidR="00285ADA">
        <w:t xml:space="preserve">ltiblend JET A-1 that was </w:t>
      </w:r>
      <w:r>
        <w:t>finished last year.</w:t>
      </w:r>
      <w:r w:rsidR="00291CA1">
        <w:t xml:space="preserve"> She already shared this information about her DEMO-SPK project with Susan.</w:t>
      </w:r>
    </w:p>
    <w:p w14:paraId="249AB0D0" w14:textId="5846465A" w:rsidR="00EB54A1" w:rsidRDefault="00EB54A1" w:rsidP="00E82D57">
      <w:pPr>
        <w:spacing w:after="0"/>
        <w:ind w:left="810"/>
        <w:jc w:val="both"/>
      </w:pPr>
      <w:r>
        <w:t xml:space="preserve">Johan van Doesum (Johan): </w:t>
      </w:r>
      <w:r w:rsidR="000F68ED">
        <w:t>S</w:t>
      </w:r>
      <w:r w:rsidR="00285ADA">
        <w:t xml:space="preserve">uggested that </w:t>
      </w:r>
      <w:r w:rsidR="000F68ED">
        <w:t xml:space="preserve">low oil price now makes </w:t>
      </w:r>
      <w:r>
        <w:t xml:space="preserve">this </w:t>
      </w:r>
      <w:r w:rsidR="000F68ED">
        <w:t xml:space="preserve">a </w:t>
      </w:r>
      <w:r>
        <w:t xml:space="preserve">perfect time to implement </w:t>
      </w:r>
      <w:r w:rsidR="000F68ED">
        <w:t xml:space="preserve">a </w:t>
      </w:r>
      <w:r>
        <w:t>CO2 tax.</w:t>
      </w:r>
    </w:p>
    <w:p w14:paraId="5D7DDE79" w14:textId="47181007" w:rsidR="00EB54A1" w:rsidRDefault="00EB54A1" w:rsidP="00E82D57">
      <w:pPr>
        <w:spacing w:after="0"/>
        <w:ind w:left="810"/>
        <w:jc w:val="both"/>
      </w:pPr>
      <w:r>
        <w:t>Paul</w:t>
      </w:r>
      <w:r w:rsidR="00285ADA">
        <w:t xml:space="preserve"> Sinnige (Paul): </w:t>
      </w:r>
      <w:r w:rsidR="000F68ED">
        <w:t xml:space="preserve">Will </w:t>
      </w:r>
      <w:r w:rsidR="00285ADA">
        <w:t>be happy to share information on the Netherland’s policy on SAF when needed</w:t>
      </w:r>
      <w:r>
        <w:t>.</w:t>
      </w:r>
    </w:p>
    <w:p w14:paraId="5230EDA4" w14:textId="26BFF545" w:rsidR="00D73224" w:rsidRDefault="00D73224" w:rsidP="00E82D57">
      <w:pPr>
        <w:spacing w:after="0"/>
        <w:ind w:left="810"/>
        <w:jc w:val="both"/>
      </w:pPr>
      <w:r>
        <w:t>Dina Bacovsky (Dina): Asked Susan to share information about the companies that can produce biojet fuels so that it can be included in the demoplants database.</w:t>
      </w:r>
    </w:p>
    <w:p w14:paraId="40CCA9AA" w14:textId="77777777" w:rsidR="00EB54A1" w:rsidRDefault="00EB54A1" w:rsidP="00EB54A1">
      <w:pPr>
        <w:spacing w:after="0"/>
        <w:jc w:val="both"/>
      </w:pPr>
    </w:p>
    <w:p w14:paraId="17904A59" w14:textId="7AABDA77" w:rsidR="00C76CA7" w:rsidRDefault="00EB54A1"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Dina Bacovsky</w:t>
      </w:r>
      <w:r w:rsidR="00285ADA" w:rsidRPr="00A1501B">
        <w:rPr>
          <w:rFonts w:asciiTheme="minorHAnsi" w:hAnsiTheme="minorHAnsi" w:cstheme="minorHAnsi"/>
          <w:sz w:val="22"/>
          <w:szCs w:val="22"/>
        </w:rPr>
        <w:t xml:space="preserve"> (Dina) briefly summarised</w:t>
      </w:r>
      <w:r w:rsidRPr="00A1501B">
        <w:rPr>
          <w:rFonts w:asciiTheme="minorHAnsi" w:hAnsiTheme="minorHAnsi" w:cstheme="minorHAnsi"/>
          <w:sz w:val="22"/>
          <w:szCs w:val="22"/>
        </w:rPr>
        <w:t xml:space="preserve"> the Special Project she is leading entitled “</w:t>
      </w:r>
      <w:r w:rsidRPr="00A1501B">
        <w:rPr>
          <w:rFonts w:asciiTheme="minorHAnsi" w:hAnsiTheme="minorHAnsi" w:cstheme="minorHAnsi"/>
          <w:b/>
          <w:sz w:val="22"/>
          <w:szCs w:val="22"/>
        </w:rPr>
        <w:t>Potential for Decarbonisation of Transport</w:t>
      </w:r>
      <w:r w:rsidRPr="00A1501B">
        <w:rPr>
          <w:rFonts w:asciiTheme="minorHAnsi" w:hAnsiTheme="minorHAnsi" w:cstheme="minorHAnsi"/>
          <w:sz w:val="22"/>
          <w:szCs w:val="22"/>
        </w:rPr>
        <w:t xml:space="preserve">”. This project is funded by </w:t>
      </w:r>
      <w:r w:rsidR="00C76CA7" w:rsidRPr="00A1501B">
        <w:rPr>
          <w:rFonts w:asciiTheme="minorHAnsi" w:hAnsiTheme="minorHAnsi" w:cstheme="minorHAnsi"/>
          <w:sz w:val="22"/>
          <w:szCs w:val="22"/>
        </w:rPr>
        <w:t xml:space="preserve">the European Commission with in-kind support from </w:t>
      </w:r>
      <w:r w:rsidR="005833E4" w:rsidRPr="00A1501B">
        <w:rPr>
          <w:rFonts w:asciiTheme="minorHAnsi" w:hAnsiTheme="minorHAnsi" w:cstheme="minorHAnsi"/>
          <w:sz w:val="22"/>
          <w:szCs w:val="22"/>
        </w:rPr>
        <w:t xml:space="preserve">the </w:t>
      </w:r>
      <w:r w:rsidRPr="00A1501B">
        <w:rPr>
          <w:rFonts w:asciiTheme="minorHAnsi" w:hAnsiTheme="minorHAnsi" w:cstheme="minorHAnsi"/>
          <w:sz w:val="22"/>
          <w:szCs w:val="22"/>
        </w:rPr>
        <w:t xml:space="preserve">IEA Bioenergy </w:t>
      </w:r>
      <w:r w:rsidR="005833E4" w:rsidRPr="00A1501B">
        <w:rPr>
          <w:rFonts w:asciiTheme="minorHAnsi" w:hAnsiTheme="minorHAnsi" w:cstheme="minorHAnsi"/>
          <w:sz w:val="22"/>
          <w:szCs w:val="22"/>
        </w:rPr>
        <w:t xml:space="preserve">and </w:t>
      </w:r>
      <w:r w:rsidRPr="00A1501B">
        <w:rPr>
          <w:rFonts w:asciiTheme="minorHAnsi" w:hAnsiTheme="minorHAnsi" w:cstheme="minorHAnsi"/>
          <w:sz w:val="22"/>
          <w:szCs w:val="22"/>
        </w:rPr>
        <w:t xml:space="preserve">Advanced Motor Fuels </w:t>
      </w:r>
      <w:r w:rsidR="005833E4" w:rsidRPr="00A1501B">
        <w:rPr>
          <w:rFonts w:asciiTheme="minorHAnsi" w:hAnsiTheme="minorHAnsi" w:cstheme="minorHAnsi"/>
          <w:sz w:val="22"/>
          <w:szCs w:val="22"/>
        </w:rPr>
        <w:t xml:space="preserve">(AMF) </w:t>
      </w:r>
      <w:r w:rsidRPr="00A1501B">
        <w:rPr>
          <w:rFonts w:asciiTheme="minorHAnsi" w:hAnsiTheme="minorHAnsi" w:cstheme="minorHAnsi"/>
          <w:sz w:val="22"/>
          <w:szCs w:val="22"/>
        </w:rPr>
        <w:t>TCP</w:t>
      </w:r>
      <w:r w:rsidR="005833E4" w:rsidRPr="00A1501B">
        <w:rPr>
          <w:rFonts w:asciiTheme="minorHAnsi" w:hAnsiTheme="minorHAnsi" w:cstheme="minorHAnsi"/>
          <w:sz w:val="22"/>
          <w:szCs w:val="22"/>
        </w:rPr>
        <w:t>s</w:t>
      </w:r>
      <w:r w:rsidRPr="00A1501B">
        <w:rPr>
          <w:rFonts w:asciiTheme="minorHAnsi" w:hAnsiTheme="minorHAnsi" w:cstheme="minorHAnsi"/>
          <w:sz w:val="22"/>
          <w:szCs w:val="22"/>
        </w:rPr>
        <w:t xml:space="preserve">. It investigates GHG emissions reduction </w:t>
      </w:r>
      <w:r w:rsidR="005833E4" w:rsidRPr="00A1501B">
        <w:rPr>
          <w:rFonts w:asciiTheme="minorHAnsi" w:hAnsiTheme="minorHAnsi" w:cstheme="minorHAnsi"/>
          <w:sz w:val="22"/>
          <w:szCs w:val="22"/>
        </w:rPr>
        <w:t xml:space="preserve">potential </w:t>
      </w:r>
      <w:r w:rsidRPr="00A1501B">
        <w:rPr>
          <w:rFonts w:asciiTheme="minorHAnsi" w:hAnsiTheme="minorHAnsi" w:cstheme="minorHAnsi"/>
          <w:sz w:val="22"/>
          <w:szCs w:val="22"/>
        </w:rPr>
        <w:t xml:space="preserve">looking at both vehicle and fuel options. She shared some of the </w:t>
      </w:r>
      <w:r w:rsidR="005833E4" w:rsidRPr="00A1501B">
        <w:rPr>
          <w:rFonts w:asciiTheme="minorHAnsi" w:hAnsiTheme="minorHAnsi" w:cstheme="minorHAnsi"/>
          <w:sz w:val="22"/>
          <w:szCs w:val="22"/>
        </w:rPr>
        <w:t xml:space="preserve">project’s </w:t>
      </w:r>
      <w:r w:rsidRPr="00A1501B">
        <w:rPr>
          <w:rFonts w:asciiTheme="minorHAnsi" w:hAnsiTheme="minorHAnsi" w:cstheme="minorHAnsi"/>
          <w:sz w:val="22"/>
          <w:szCs w:val="22"/>
        </w:rPr>
        <w:t>results</w:t>
      </w:r>
      <w:r w:rsidR="005833E4" w:rsidRPr="00A1501B">
        <w:rPr>
          <w:rFonts w:asciiTheme="minorHAnsi" w:hAnsiTheme="minorHAnsi" w:cstheme="minorHAnsi"/>
          <w:sz w:val="22"/>
          <w:szCs w:val="22"/>
        </w:rPr>
        <w:t>,</w:t>
      </w:r>
      <w:r w:rsidRPr="00A1501B">
        <w:rPr>
          <w:rFonts w:asciiTheme="minorHAnsi" w:hAnsiTheme="minorHAnsi" w:cstheme="minorHAnsi"/>
          <w:sz w:val="22"/>
          <w:szCs w:val="22"/>
        </w:rPr>
        <w:t xml:space="preserve"> including </w:t>
      </w:r>
      <w:r w:rsidR="005833E4" w:rsidRPr="00A1501B">
        <w:rPr>
          <w:rFonts w:asciiTheme="minorHAnsi" w:hAnsiTheme="minorHAnsi" w:cstheme="minorHAnsi"/>
          <w:sz w:val="22"/>
          <w:szCs w:val="22"/>
        </w:rPr>
        <w:t xml:space="preserve">several </w:t>
      </w:r>
      <w:r w:rsidRPr="00A1501B">
        <w:rPr>
          <w:rFonts w:asciiTheme="minorHAnsi" w:hAnsiTheme="minorHAnsi" w:cstheme="minorHAnsi"/>
          <w:sz w:val="22"/>
          <w:szCs w:val="22"/>
        </w:rPr>
        <w:t xml:space="preserve">scenarios </w:t>
      </w:r>
      <w:r w:rsidR="005833E4" w:rsidRPr="00A1501B">
        <w:rPr>
          <w:rFonts w:asciiTheme="minorHAnsi" w:hAnsiTheme="minorHAnsi" w:cstheme="minorHAnsi"/>
          <w:sz w:val="22"/>
          <w:szCs w:val="22"/>
        </w:rPr>
        <w:t>projecting future trends in</w:t>
      </w:r>
      <w:r w:rsidRPr="00A1501B">
        <w:rPr>
          <w:rFonts w:asciiTheme="minorHAnsi" w:hAnsiTheme="minorHAnsi" w:cstheme="minorHAnsi"/>
          <w:sz w:val="22"/>
          <w:szCs w:val="22"/>
        </w:rPr>
        <w:t xml:space="preserve"> CO</w:t>
      </w:r>
      <w:r w:rsidRPr="00A1501B">
        <w:rPr>
          <w:rFonts w:asciiTheme="minorHAnsi" w:hAnsiTheme="minorHAnsi" w:cstheme="minorHAnsi"/>
          <w:sz w:val="22"/>
          <w:szCs w:val="22"/>
          <w:vertAlign w:val="subscript"/>
        </w:rPr>
        <w:t>2</w:t>
      </w:r>
      <w:r w:rsidRPr="00A1501B">
        <w:rPr>
          <w:rFonts w:asciiTheme="minorHAnsi" w:hAnsiTheme="minorHAnsi" w:cstheme="minorHAnsi"/>
          <w:sz w:val="22"/>
          <w:szCs w:val="22"/>
        </w:rPr>
        <w:t xml:space="preserve"> emissions from road transportation in Germany </w:t>
      </w:r>
      <w:r w:rsidR="005833E4" w:rsidRPr="00A1501B">
        <w:rPr>
          <w:rFonts w:asciiTheme="minorHAnsi" w:hAnsiTheme="minorHAnsi" w:cstheme="minorHAnsi"/>
          <w:sz w:val="22"/>
          <w:szCs w:val="22"/>
        </w:rPr>
        <w:t>that illustrated</w:t>
      </w:r>
      <w:r w:rsidRPr="00A1501B">
        <w:rPr>
          <w:rFonts w:asciiTheme="minorHAnsi" w:hAnsiTheme="minorHAnsi" w:cstheme="minorHAnsi"/>
          <w:sz w:val="22"/>
          <w:szCs w:val="22"/>
        </w:rPr>
        <w:t xml:space="preserve"> the vital role biofuels </w:t>
      </w:r>
      <w:r w:rsidR="005833E4" w:rsidRPr="00A1501B">
        <w:rPr>
          <w:rFonts w:asciiTheme="minorHAnsi" w:hAnsiTheme="minorHAnsi" w:cstheme="minorHAnsi"/>
          <w:sz w:val="22"/>
          <w:szCs w:val="22"/>
        </w:rPr>
        <w:t xml:space="preserve">must play </w:t>
      </w:r>
      <w:r w:rsidRPr="00A1501B">
        <w:rPr>
          <w:rFonts w:asciiTheme="minorHAnsi" w:hAnsiTheme="minorHAnsi" w:cstheme="minorHAnsi"/>
          <w:sz w:val="22"/>
          <w:szCs w:val="22"/>
        </w:rPr>
        <w:t>to achieve significant CO</w:t>
      </w:r>
      <w:r w:rsidRPr="00A1501B">
        <w:rPr>
          <w:rFonts w:asciiTheme="minorHAnsi" w:hAnsiTheme="minorHAnsi" w:cstheme="minorHAnsi"/>
          <w:sz w:val="22"/>
          <w:szCs w:val="22"/>
          <w:vertAlign w:val="subscript"/>
        </w:rPr>
        <w:t>2</w:t>
      </w:r>
      <w:r w:rsidRPr="00A1501B">
        <w:rPr>
          <w:rFonts w:asciiTheme="minorHAnsi" w:hAnsiTheme="minorHAnsi" w:cstheme="minorHAnsi"/>
          <w:sz w:val="22"/>
          <w:szCs w:val="22"/>
        </w:rPr>
        <w:t xml:space="preserve"> reduction by 2050. </w:t>
      </w:r>
      <w:r w:rsidR="00BD2E61">
        <w:rPr>
          <w:rFonts w:asciiTheme="minorHAnsi" w:hAnsiTheme="minorHAnsi" w:cstheme="minorHAnsi"/>
          <w:sz w:val="22"/>
          <w:szCs w:val="22"/>
        </w:rPr>
        <w:t>Dina asked Task 39 participants to participate in reviewing the project report. She also indicated that funding for the project was already tight and asked whether Task 39 could provide funds or in-kind support to the project.</w:t>
      </w:r>
    </w:p>
    <w:p w14:paraId="4AF3960D" w14:textId="77777777" w:rsidR="00BD2E61" w:rsidRDefault="00BD2E61" w:rsidP="00291CA1">
      <w:pPr>
        <w:spacing w:after="0"/>
        <w:ind w:left="810"/>
        <w:jc w:val="both"/>
        <w:rPr>
          <w:rFonts w:cstheme="minorHAnsi"/>
        </w:rPr>
      </w:pPr>
      <w:r w:rsidRPr="00291CA1">
        <w:rPr>
          <w:rFonts w:cstheme="minorHAnsi"/>
          <w:highlight w:val="yellow"/>
        </w:rPr>
        <w:t>Questions/</w:t>
      </w:r>
      <w:r w:rsidRPr="00291CA1">
        <w:rPr>
          <w:highlight w:val="yellow"/>
        </w:rPr>
        <w:t>Comments</w:t>
      </w:r>
      <w:r w:rsidRPr="00291CA1">
        <w:rPr>
          <w:rFonts w:cstheme="minorHAnsi"/>
          <w:highlight w:val="yellow"/>
        </w:rPr>
        <w:t>:</w:t>
      </w:r>
    </w:p>
    <w:p w14:paraId="19722EAA" w14:textId="7DD04A1C" w:rsidR="00BD2E61" w:rsidRPr="00291CA1" w:rsidRDefault="00BD2E61" w:rsidP="00291CA1">
      <w:pPr>
        <w:spacing w:after="0"/>
        <w:ind w:left="810"/>
        <w:jc w:val="both"/>
        <w:rPr>
          <w:rFonts w:cstheme="minorHAnsi"/>
        </w:rPr>
      </w:pPr>
      <w:r w:rsidRPr="00BD2E61">
        <w:rPr>
          <w:rFonts w:cstheme="minorHAnsi"/>
        </w:rPr>
        <w:t xml:space="preserve">Nicolae Scarlat (Nicolae): What is the electricity mix used for the calculation of CO2 emissions? Response, Dina: Electric vehicles </w:t>
      </w:r>
      <w:r w:rsidRPr="00291CA1">
        <w:t>are</w:t>
      </w:r>
      <w:r w:rsidRPr="00BD2E61">
        <w:rPr>
          <w:rFonts w:cstheme="minorHAnsi"/>
        </w:rPr>
        <w:t xml:space="preserve"> assumed to produce zero CO2 emissions, same as for biofuels, because only tailpipe emissions are counted in these calculations. Adrian O'Connell (Adrian) response: The current GHGi in the EU for grid electricity has a huge range, from very low to very high (e.g., Poland, uses lots of coal). A second point, for electrofuels or power-to-X fuels, is that one production facility is like switching on a new reasonably sized city in terms of its electricity demand. It’s a big assumption that this can be done while maintaining the GHGi of the grid at the same l</w:t>
      </w:r>
      <w:r w:rsidRPr="00291CA1">
        <w:rPr>
          <w:rFonts w:cstheme="minorHAnsi"/>
        </w:rPr>
        <w:t>evel.</w:t>
      </w:r>
    </w:p>
    <w:p w14:paraId="6CA7ACF8" w14:textId="4C74F285" w:rsidR="00BD2E61" w:rsidRPr="00291CA1" w:rsidRDefault="00BD2E61" w:rsidP="004D165C">
      <w:pPr>
        <w:spacing w:after="0"/>
        <w:ind w:left="810"/>
        <w:jc w:val="both"/>
        <w:rPr>
          <w:rFonts w:cstheme="minorHAnsi"/>
        </w:rPr>
      </w:pPr>
      <w:r w:rsidRPr="00291CA1">
        <w:rPr>
          <w:rFonts w:cstheme="minorHAnsi"/>
        </w:rPr>
        <w:lastRenderedPageBreak/>
        <w:t>Jim M.: How is “maximum use” of biofuels defined; are these neat (pure/100%) biofuels? Response be Dina: it was assumed that renewable diesel could completely substitute fossil diesel, and for gasoline the contribution of ethanol was according to E10 blends, maybe for later years E20 blends, but this she doesn´t know by heart.</w:t>
      </w:r>
    </w:p>
    <w:p w14:paraId="75CBF5BF" w14:textId="77777777" w:rsidR="00C76CA7" w:rsidRDefault="00C76CA7" w:rsidP="00C76CA7">
      <w:pPr>
        <w:pStyle w:val="ListParagraph"/>
        <w:jc w:val="both"/>
      </w:pPr>
    </w:p>
    <w:p w14:paraId="0695B335" w14:textId="237801C7" w:rsidR="00EB54A1" w:rsidRPr="00A1501B" w:rsidRDefault="00C76CA7"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Dina</w:t>
      </w:r>
      <w:r w:rsidR="00EB54A1" w:rsidRPr="00A1501B">
        <w:rPr>
          <w:rFonts w:asciiTheme="minorHAnsi" w:hAnsiTheme="minorHAnsi" w:cstheme="minorHAnsi"/>
          <w:sz w:val="22"/>
          <w:szCs w:val="22"/>
        </w:rPr>
        <w:t xml:space="preserve"> also presented the recent update on “</w:t>
      </w:r>
      <w:r w:rsidR="00EB54A1" w:rsidRPr="00A1501B">
        <w:rPr>
          <w:rFonts w:asciiTheme="minorHAnsi" w:hAnsiTheme="minorHAnsi" w:cstheme="minorHAnsi"/>
          <w:b/>
          <w:sz w:val="22"/>
          <w:szCs w:val="22"/>
        </w:rPr>
        <w:t>Biofuels Demonstration Plants</w:t>
      </w:r>
      <w:r w:rsidR="00EB54A1" w:rsidRPr="00A1501B">
        <w:rPr>
          <w:rFonts w:asciiTheme="minorHAnsi" w:hAnsiTheme="minorHAnsi" w:cstheme="minorHAnsi"/>
          <w:sz w:val="22"/>
          <w:szCs w:val="22"/>
        </w:rPr>
        <w:t>” website. The update focused on European facilities for production of advanced biofuels, i.e. utilizing feedstock from RED II Annex IX Part A.</w:t>
      </w:r>
    </w:p>
    <w:p w14:paraId="3E04A9E0" w14:textId="4116B795" w:rsidR="00EB54A1" w:rsidRDefault="00EB54A1" w:rsidP="00A1501B">
      <w:pPr>
        <w:spacing w:after="0"/>
        <w:ind w:left="810"/>
        <w:jc w:val="both"/>
        <w:rPr>
          <w:highlight w:val="yellow"/>
        </w:rPr>
      </w:pPr>
      <w:r w:rsidRPr="00E13D57">
        <w:rPr>
          <w:highlight w:val="green"/>
        </w:rPr>
        <w:t>Action item:</w:t>
      </w:r>
      <w:r w:rsidR="00C76CA7" w:rsidRPr="00C76CA7">
        <w:t xml:space="preserve"> ongoing support for this Task 39 project</w:t>
      </w:r>
    </w:p>
    <w:p w14:paraId="53F5CFFD" w14:textId="77777777" w:rsidR="00EB54A1" w:rsidRDefault="00EB54A1" w:rsidP="00E82D57">
      <w:pPr>
        <w:spacing w:after="0"/>
        <w:ind w:left="810"/>
        <w:jc w:val="both"/>
      </w:pPr>
      <w:r w:rsidRPr="00CE379F">
        <w:rPr>
          <w:highlight w:val="yellow"/>
        </w:rPr>
        <w:t>Questions/Comments:</w:t>
      </w:r>
    </w:p>
    <w:p w14:paraId="2C155411" w14:textId="1534381A" w:rsidR="00EB54A1" w:rsidRDefault="00EB54A1" w:rsidP="00ED4912">
      <w:pPr>
        <w:spacing w:after="0"/>
        <w:ind w:left="810"/>
        <w:jc w:val="both"/>
      </w:pPr>
      <w:r>
        <w:t xml:space="preserve">Johan: </w:t>
      </w:r>
      <w:r w:rsidR="005833E4">
        <w:t>W</w:t>
      </w:r>
      <w:r>
        <w:t>hat is value on Y-axis? Response by Dina: t/a</w:t>
      </w:r>
    </w:p>
    <w:p w14:paraId="4946E67E" w14:textId="4971E334" w:rsidR="00EB54A1" w:rsidRDefault="00EB54A1">
      <w:pPr>
        <w:spacing w:after="0"/>
        <w:ind w:left="810"/>
        <w:jc w:val="both"/>
      </w:pPr>
      <w:r>
        <w:t xml:space="preserve">Jim M.: What are </w:t>
      </w:r>
      <w:r w:rsidR="00C76CA7">
        <w:t xml:space="preserve">the </w:t>
      </w:r>
      <w:r>
        <w:t>units, and what is the source of this information and how much has it be</w:t>
      </w:r>
      <w:r w:rsidR="00C76CA7">
        <w:t xml:space="preserve">en vetted/verified? Response, Dina: </w:t>
      </w:r>
      <w:r w:rsidR="005833E4">
        <w:t>T</w:t>
      </w:r>
      <w:r w:rsidR="00C76CA7">
        <w:t>h</w:t>
      </w:r>
      <w:r w:rsidR="005833E4">
        <w:t>is</w:t>
      </w:r>
      <w:r w:rsidR="00C76CA7">
        <w:t xml:space="preserve"> information has</w:t>
      </w:r>
      <w:r>
        <w:t xml:space="preserve"> been reviewed and verif</w:t>
      </w:r>
      <w:r w:rsidR="00C76CA7">
        <w:t>ied by 20 experts. Dina indicated she</w:t>
      </w:r>
      <w:r>
        <w:t xml:space="preserve"> only keep</w:t>
      </w:r>
      <w:r w:rsidR="00C76CA7">
        <w:t>s</w:t>
      </w:r>
      <w:r>
        <w:t xml:space="preserve"> technology informatio</w:t>
      </w:r>
      <w:r w:rsidR="00C76CA7">
        <w:t xml:space="preserve">n </w:t>
      </w:r>
      <w:r w:rsidR="00E82D57">
        <w:t xml:space="preserve">that has been verified </w:t>
      </w:r>
      <w:r w:rsidR="00C76CA7">
        <w:t>in the database</w:t>
      </w:r>
      <w:r w:rsidR="00E82D57">
        <w:t>.</w:t>
      </w:r>
      <w:r w:rsidR="00C76CA7">
        <w:t xml:space="preserve"> </w:t>
      </w:r>
      <w:r w:rsidR="00E82D57">
        <w:t>S</w:t>
      </w:r>
      <w:r w:rsidR="00C76CA7">
        <w:t xml:space="preserve">he has removed any projects that have been “silent” for several </w:t>
      </w:r>
      <w:r>
        <w:t>years</w:t>
      </w:r>
      <w:r w:rsidR="00BD2E61">
        <w:t xml:space="preserve"> from the outgoing report</w:t>
      </w:r>
      <w:r>
        <w:t>.</w:t>
      </w:r>
    </w:p>
    <w:p w14:paraId="40055334" w14:textId="77777777" w:rsidR="00EB54A1" w:rsidRDefault="00EB54A1" w:rsidP="00EB54A1">
      <w:pPr>
        <w:spacing w:after="0"/>
        <w:jc w:val="both"/>
      </w:pPr>
    </w:p>
    <w:p w14:paraId="43FE6C4F" w14:textId="10B14039" w:rsidR="00291CA1" w:rsidRDefault="00EB54A1" w:rsidP="00291CA1">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Franziska presented the scope and objective of the project</w:t>
      </w:r>
      <w:r w:rsidR="0024393E">
        <w:rPr>
          <w:rFonts w:asciiTheme="minorHAnsi" w:hAnsiTheme="minorHAnsi" w:cstheme="minorHAnsi"/>
          <w:sz w:val="22"/>
          <w:szCs w:val="22"/>
        </w:rPr>
        <w:t>,</w:t>
      </w:r>
      <w:r w:rsidRPr="00A1501B">
        <w:rPr>
          <w:rFonts w:asciiTheme="minorHAnsi" w:hAnsiTheme="minorHAnsi" w:cstheme="minorHAnsi"/>
          <w:sz w:val="22"/>
          <w:szCs w:val="22"/>
        </w:rPr>
        <w:t xml:space="preserve"> “</w:t>
      </w:r>
      <w:r w:rsidRPr="00A1501B">
        <w:rPr>
          <w:rFonts w:asciiTheme="minorHAnsi" w:hAnsiTheme="minorHAnsi" w:cstheme="minorHAnsi"/>
          <w:b/>
          <w:sz w:val="22"/>
          <w:szCs w:val="22"/>
        </w:rPr>
        <w:t>Assess successes and lessons learned for conventional/advanced biofuels deployment</w:t>
      </w:r>
      <w:r w:rsidR="00C76CA7" w:rsidRPr="00A1501B">
        <w:rPr>
          <w:rFonts w:asciiTheme="minorHAnsi" w:hAnsiTheme="minorHAnsi" w:cstheme="minorHAnsi"/>
          <w:sz w:val="22"/>
          <w:szCs w:val="22"/>
        </w:rPr>
        <w:t xml:space="preserve">”. </w:t>
      </w:r>
      <w:r w:rsidR="00291CA1" w:rsidRPr="000E7BA4">
        <w:rPr>
          <w:rFonts w:asciiTheme="minorHAnsi" w:hAnsiTheme="minorHAnsi" w:cstheme="minorHAnsi"/>
          <w:sz w:val="22"/>
          <w:szCs w:val="22"/>
        </w:rPr>
        <w:t>Up t</w:t>
      </w:r>
      <w:r w:rsidR="00291CA1">
        <w:rPr>
          <w:rFonts w:asciiTheme="minorHAnsi" w:hAnsiTheme="minorHAnsi" w:cstheme="minorHAnsi"/>
          <w:sz w:val="22"/>
          <w:szCs w:val="22"/>
        </w:rPr>
        <w:t>o</w:t>
      </w:r>
      <w:r w:rsidR="00291CA1" w:rsidRPr="000E7BA4">
        <w:rPr>
          <w:rFonts w:asciiTheme="minorHAnsi" w:hAnsiTheme="minorHAnsi" w:cstheme="minorHAnsi"/>
          <w:sz w:val="22"/>
          <w:szCs w:val="22"/>
        </w:rPr>
        <w:t xml:space="preserve"> now: First draft of proposal as ppt elaborated and discussed during T39 BM in Stockholm in 09/2019 &gt;&gt; Go to proceed also with T40 and T45, Presentation of draft proposal with T40 &amp; T45 until 11/2020, Prepared draft proposal as doc by 01/2020 &gt;&gt; confcall and feedback in 03/2020 with T39, T40, T45 and Technical Coordinator of TCP Bioenergy; Revised draft ppt to be completed and confirmed with T39, T40 and T45</w:t>
      </w:r>
    </w:p>
    <w:p w14:paraId="4B34C8AF" w14:textId="08E44C39" w:rsidR="00291CA1" w:rsidRDefault="00B72149" w:rsidP="00B72149">
      <w:pPr>
        <w:pStyle w:val="ListParagraph"/>
        <w:ind w:left="792"/>
        <w:jc w:val="both"/>
        <w:rPr>
          <w:rFonts w:asciiTheme="minorHAnsi" w:hAnsiTheme="minorHAnsi" w:cstheme="minorHAnsi"/>
          <w:sz w:val="22"/>
          <w:szCs w:val="22"/>
        </w:rPr>
      </w:pPr>
      <w:r w:rsidRPr="000E7BA4">
        <w:rPr>
          <w:rFonts w:asciiTheme="minorHAnsi" w:hAnsiTheme="minorHAnsi" w:cstheme="minorHAnsi"/>
          <w:sz w:val="22"/>
          <w:szCs w:val="22"/>
        </w:rPr>
        <w:t xml:space="preserve">She indicated that the primary research question to be addressed is: “What is required to re-stimulate vigorous biofuels development and scale up?” This project seeks to learn from past boom-and-bust cycles of biofuel technologies development, demonstration, deployment and replication in different countries such as USA, Sweden, Germany and Brazil. The proposed project team will include T39, T40 and T45. </w:t>
      </w:r>
      <w:r>
        <w:rPr>
          <w:rFonts w:asciiTheme="minorHAnsi" w:hAnsiTheme="minorHAnsi" w:cstheme="minorHAnsi"/>
          <w:sz w:val="22"/>
          <w:szCs w:val="22"/>
        </w:rPr>
        <w:t>The revised project draft include two project phases (Phase I with 5 work packages, WP 2 to be led by T45 and WP4 to be led by T40 and Phase II starting in the next triennium).</w:t>
      </w:r>
    </w:p>
    <w:p w14:paraId="66596D9E" w14:textId="496C98C1" w:rsidR="00EB54A1" w:rsidRDefault="00EB54A1" w:rsidP="00B72149">
      <w:pPr>
        <w:spacing w:after="0"/>
        <w:ind w:left="810"/>
        <w:jc w:val="both"/>
        <w:rPr>
          <w:highlight w:val="yellow"/>
        </w:rPr>
      </w:pPr>
      <w:r w:rsidRPr="00E13D57">
        <w:rPr>
          <w:highlight w:val="green"/>
        </w:rPr>
        <w:t>Action item:</w:t>
      </w:r>
      <w:r w:rsidR="0024393E">
        <w:t xml:space="preserve"> </w:t>
      </w:r>
      <w:r w:rsidR="00B72149" w:rsidRPr="000E7BA4">
        <w:t>Project coordinator in T39: Franziska &amp; Tomas</w:t>
      </w:r>
      <w:r w:rsidR="00B72149">
        <w:t xml:space="preserve">; finalize scope and budget incorporating input from T40 and T45 (add. Note: Franziska share the presented ppt and revised one-pager of the project with T40 and T45 and expect their feedback soon), T39 will contribute with </w:t>
      </w:r>
      <w:r w:rsidR="00B72149" w:rsidRPr="00673B00">
        <w:t>$30k</w:t>
      </w:r>
      <w:r w:rsidR="00B72149">
        <w:t>. Explore possible T41 cost share?</w:t>
      </w:r>
    </w:p>
    <w:p w14:paraId="0FCF421C" w14:textId="77777777" w:rsidR="00EB54A1" w:rsidRDefault="00EB54A1" w:rsidP="00A1501B">
      <w:pPr>
        <w:spacing w:after="0"/>
        <w:ind w:firstLine="720"/>
        <w:jc w:val="both"/>
      </w:pPr>
      <w:r w:rsidRPr="00CE379F">
        <w:rPr>
          <w:highlight w:val="yellow"/>
        </w:rPr>
        <w:t>Questions/Comments:</w:t>
      </w:r>
    </w:p>
    <w:p w14:paraId="1D27DB61" w14:textId="7C51F59A" w:rsidR="00EB54A1" w:rsidRDefault="00EB54A1" w:rsidP="00A1501B">
      <w:pPr>
        <w:spacing w:after="0"/>
        <w:ind w:left="720"/>
        <w:jc w:val="both"/>
      </w:pPr>
      <w:r>
        <w:t>Timo: For WP 1</w:t>
      </w:r>
      <w:r w:rsidR="0024393E">
        <w:t>,</w:t>
      </w:r>
      <w:r>
        <w:t xml:space="preserve"> there is information in T45 on certification schemes.</w:t>
      </w:r>
    </w:p>
    <w:p w14:paraId="1D17DC5A" w14:textId="146D36F1" w:rsidR="00EB54A1" w:rsidRDefault="00EB54A1" w:rsidP="00A1501B">
      <w:pPr>
        <w:spacing w:after="0"/>
        <w:ind w:left="720"/>
        <w:jc w:val="both"/>
      </w:pPr>
      <w:r>
        <w:t>Timo: How to make th</w:t>
      </w:r>
      <w:r w:rsidR="00BD685E">
        <w:t>is</w:t>
      </w:r>
      <w:r>
        <w:t xml:space="preserve"> information valuable for policy makers</w:t>
      </w:r>
      <w:r w:rsidR="0024393E">
        <w:t>?</w:t>
      </w:r>
      <w:r w:rsidR="00BD685E">
        <w:t xml:space="preserve"> </w:t>
      </w:r>
      <w:r w:rsidR="0024393E">
        <w:t>T</w:t>
      </w:r>
      <w:r>
        <w:t>here is still debate on supporting bioenergy</w:t>
      </w:r>
      <w:r w:rsidR="0024393E">
        <w:t>!</w:t>
      </w:r>
      <w:r>
        <w:t xml:space="preserve"> </w:t>
      </w:r>
    </w:p>
    <w:p w14:paraId="376D2071" w14:textId="21373CFC" w:rsidR="00EB54A1" w:rsidRDefault="00EB54A1" w:rsidP="00A1501B">
      <w:pPr>
        <w:spacing w:after="0"/>
        <w:ind w:left="720"/>
        <w:jc w:val="both"/>
      </w:pPr>
      <w:r>
        <w:t>Jim Spaeth (Jim S.) and Luc: The Biofuture Platform is planning a major study of successful bioenergy, biofuels and the bioeconomy policies. This work will actually be led by Andrea Rossi supporting the IEA Secretariat. Perhaps we could combine these projects - the technical side coming from the TCP and the policy side coming from the IEA Secretariat. Luc suggest</w:t>
      </w:r>
      <w:r w:rsidR="00E82D57">
        <w:t>ed</w:t>
      </w:r>
      <w:r>
        <w:t xml:space="preserve"> that T39 </w:t>
      </w:r>
      <w:r w:rsidR="00C76CA7">
        <w:t xml:space="preserve">reach out </w:t>
      </w:r>
      <w:r w:rsidR="00E82D57">
        <w:t xml:space="preserve">to </w:t>
      </w:r>
      <w:r w:rsidR="00C76CA7">
        <w:t>them as they have</w:t>
      </w:r>
      <w:r>
        <w:t xml:space="preserve"> already </w:t>
      </w:r>
      <w:r w:rsidR="00C76CA7">
        <w:t xml:space="preserve">made </w:t>
      </w:r>
      <w:r>
        <w:t>progress on successful bioenergy, biofuels and the bioeconomy policies</w:t>
      </w:r>
      <w:r w:rsidR="00E82D57">
        <w:t xml:space="preserve">, and </w:t>
      </w:r>
      <w:r>
        <w:t xml:space="preserve">also that this project </w:t>
      </w:r>
      <w:r w:rsidR="00E82D57">
        <w:t>is o</w:t>
      </w:r>
      <w:r>
        <w:t>n the agenda for discussion in the virtual ExCo mee</w:t>
      </w:r>
      <w:r w:rsidR="000E1FFD">
        <w:t xml:space="preserve">ting </w:t>
      </w:r>
      <w:r w:rsidR="00BD685E">
        <w:t xml:space="preserve">at </w:t>
      </w:r>
      <w:r w:rsidR="000E1FFD">
        <w:t>end of April. H</w:t>
      </w:r>
      <w:r>
        <w:t xml:space="preserve">e </w:t>
      </w:r>
      <w:r w:rsidR="000E1FFD">
        <w:t xml:space="preserve">also </w:t>
      </w:r>
      <w:r>
        <w:t>suggested mak</w:t>
      </w:r>
      <w:r w:rsidR="00E82D57">
        <w:t>ing</w:t>
      </w:r>
      <w:r w:rsidR="00BD685E">
        <w:t xml:space="preserve"> P</w:t>
      </w:r>
      <w:r>
        <w:t xml:space="preserve">hase 2 of this project more concrete before reaching out </w:t>
      </w:r>
      <w:r w:rsidR="00BD685E">
        <w:t>to the</w:t>
      </w:r>
      <w:r>
        <w:t xml:space="preserve"> strategic fund</w:t>
      </w:r>
      <w:r w:rsidR="00BD685E">
        <w:t xml:space="preserve"> (T41</w:t>
      </w:r>
      <w:r w:rsidR="00E82D57">
        <w:t xml:space="preserve">) </w:t>
      </w:r>
      <w:r w:rsidR="00BD685E">
        <w:t>for possible cost share</w:t>
      </w:r>
      <w:r>
        <w:t xml:space="preserve">. </w:t>
      </w:r>
    </w:p>
    <w:p w14:paraId="70826E48" w14:textId="19D6AD6E" w:rsidR="00EB54A1" w:rsidRDefault="00EB54A1" w:rsidP="00A1501B">
      <w:pPr>
        <w:spacing w:after="0"/>
        <w:ind w:left="720"/>
        <w:jc w:val="both"/>
      </w:pPr>
      <w:r>
        <w:t>Jim M. emphasized that the focus of Biofuel Platform’s study is on policy while Task 39</w:t>
      </w:r>
      <w:r w:rsidR="00BD685E">
        <w:t>’s</w:t>
      </w:r>
      <w:r>
        <w:t xml:space="preserve"> project </w:t>
      </w:r>
      <w:r w:rsidR="00BD685E">
        <w:t xml:space="preserve">mainly </w:t>
      </w:r>
      <w:r>
        <w:t>concerns technical successes and lessons learned.</w:t>
      </w:r>
    </w:p>
    <w:p w14:paraId="56CDBB30" w14:textId="504CD8CD" w:rsidR="00EB54A1" w:rsidRDefault="00EB54A1" w:rsidP="00A1501B">
      <w:pPr>
        <w:spacing w:after="0"/>
        <w:ind w:left="720"/>
        <w:jc w:val="both"/>
      </w:pPr>
      <w:r>
        <w:t>Glaucia M</w:t>
      </w:r>
      <w:r w:rsidR="000E1FFD">
        <w:t>endes Souza (Glaucia)</w:t>
      </w:r>
      <w:r>
        <w:t xml:space="preserve"> wil</w:t>
      </w:r>
      <w:r w:rsidR="000E1FFD">
        <w:t>l check with Renato and let us know the</w:t>
      </w:r>
      <w:r>
        <w:t xml:space="preserve"> Biofuture </w:t>
      </w:r>
      <w:r w:rsidR="00BD685E">
        <w:t xml:space="preserve">Platform’s </w:t>
      </w:r>
      <w:r>
        <w:t>plans for the</w:t>
      </w:r>
      <w:r w:rsidR="00BD685E">
        <w:t>ir</w:t>
      </w:r>
      <w:r>
        <w:t xml:space="preserve"> study</w:t>
      </w:r>
      <w:r w:rsidR="00BD685E">
        <w:t>.</w:t>
      </w:r>
    </w:p>
    <w:p w14:paraId="2D93042B" w14:textId="0AA98BA0" w:rsidR="00EB54A1" w:rsidRDefault="00EB54A1" w:rsidP="00A1501B">
      <w:pPr>
        <w:spacing w:after="0"/>
        <w:ind w:left="720"/>
        <w:jc w:val="both"/>
      </w:pPr>
      <w:r>
        <w:lastRenderedPageBreak/>
        <w:t>Tomas Ekbom (Tomas): Two comments</w:t>
      </w:r>
      <w:r w:rsidR="000E1FFD">
        <w:t xml:space="preserve">: </w:t>
      </w:r>
      <w:r w:rsidR="00E82D57">
        <w:t xml:space="preserve">First, </w:t>
      </w:r>
      <w:r>
        <w:t xml:space="preserve">a balance of technical development and policy </w:t>
      </w:r>
      <w:r w:rsidR="00E82D57">
        <w:t xml:space="preserve">is required </w:t>
      </w:r>
      <w:r>
        <w:t xml:space="preserve">for </w:t>
      </w:r>
      <w:r w:rsidR="00E82D57">
        <w:t xml:space="preserve">projects to be </w:t>
      </w:r>
      <w:r>
        <w:t xml:space="preserve">successful. Neither </w:t>
      </w:r>
      <w:r w:rsidR="00E82D57">
        <w:t xml:space="preserve">technology nor policy </w:t>
      </w:r>
      <w:r>
        <w:t xml:space="preserve">can </w:t>
      </w:r>
      <w:r w:rsidR="00E82D57">
        <w:t xml:space="preserve">enable full </w:t>
      </w:r>
      <w:r>
        <w:t>success without the other. Also there are vast dif</w:t>
      </w:r>
      <w:r w:rsidR="000E1FFD">
        <w:t xml:space="preserve">ferences in </w:t>
      </w:r>
      <w:r w:rsidR="00E82D57">
        <w:t xml:space="preserve">the </w:t>
      </w:r>
      <w:r w:rsidR="000E1FFD">
        <w:t xml:space="preserve">countries </w:t>
      </w:r>
      <w:r w:rsidR="00E82D57">
        <w:t xml:space="preserve">being </w:t>
      </w:r>
      <w:r w:rsidR="000E1FFD">
        <w:t xml:space="preserve">studied. </w:t>
      </w:r>
      <w:r w:rsidR="00E82D57">
        <w:t>Second, h</w:t>
      </w:r>
      <w:r>
        <w:t>aving three task groups involv</w:t>
      </w:r>
      <w:r w:rsidR="000E1FFD">
        <w:t xml:space="preserve">ed is great </w:t>
      </w:r>
      <w:r w:rsidR="00E82D57">
        <w:t xml:space="preserve">however </w:t>
      </w:r>
      <w:r w:rsidR="000E1FFD">
        <w:t>there is a</w:t>
      </w:r>
      <w:r>
        <w:t xml:space="preserve"> risk </w:t>
      </w:r>
      <w:r w:rsidR="000E1FFD">
        <w:t xml:space="preserve">of </w:t>
      </w:r>
      <w:r>
        <w:t xml:space="preserve">making </w:t>
      </w:r>
      <w:r w:rsidR="000E1FFD">
        <w:t xml:space="preserve">the project too complex with too </w:t>
      </w:r>
      <w:r w:rsidR="00E82D57">
        <w:t xml:space="preserve">many facets and the potential for </w:t>
      </w:r>
      <w:r w:rsidR="000E1FFD">
        <w:t>too many delays. Keep it simple</w:t>
      </w:r>
      <w:r>
        <w:t xml:space="preserve"> </w:t>
      </w:r>
      <w:r w:rsidR="00E82D57">
        <w:t xml:space="preserve">so it can be finished quickly, </w:t>
      </w:r>
      <w:r>
        <w:t xml:space="preserve">before current </w:t>
      </w:r>
      <w:r w:rsidR="000E1FFD">
        <w:t xml:space="preserve">developments </w:t>
      </w:r>
      <w:r>
        <w:t>ma</w:t>
      </w:r>
      <w:r w:rsidR="00E82D57">
        <w:t>k</w:t>
      </w:r>
      <w:r>
        <w:t xml:space="preserve">e the project obsolete </w:t>
      </w:r>
      <w:r w:rsidR="00E82D57">
        <w:t>or</w:t>
      </w:r>
      <w:r>
        <w:t xml:space="preserve"> outdated.</w:t>
      </w:r>
    </w:p>
    <w:p w14:paraId="7757203D" w14:textId="4599BCE0" w:rsidR="00EB54A1" w:rsidRDefault="00EB54A1" w:rsidP="00A1501B">
      <w:pPr>
        <w:spacing w:after="0"/>
        <w:ind w:left="720"/>
        <w:jc w:val="both"/>
      </w:pPr>
      <w:r>
        <w:t xml:space="preserve">Jim S. stated that the success stories/lessons learned project would be a good opportunity for IEA Bioenergy to collaborate with </w:t>
      </w:r>
      <w:r w:rsidR="007627EB">
        <w:t xml:space="preserve">the </w:t>
      </w:r>
      <w:r>
        <w:t xml:space="preserve">Biofuture Platform. </w:t>
      </w:r>
      <w:r w:rsidR="000E1FFD">
        <w:t xml:space="preserve">Jim. S emphases the large and significant amount of work that the US has </w:t>
      </w:r>
      <w:r w:rsidR="007627EB">
        <w:t xml:space="preserve">done </w:t>
      </w:r>
      <w:r w:rsidR="000E1FFD">
        <w:t xml:space="preserve">and </w:t>
      </w:r>
      <w:r w:rsidR="007627EB">
        <w:t xml:space="preserve">continues to </w:t>
      </w:r>
      <w:r w:rsidR="000E1FFD">
        <w:t xml:space="preserve">do in the </w:t>
      </w:r>
      <w:r w:rsidR="007627EB">
        <w:t xml:space="preserve">area of </w:t>
      </w:r>
      <w:r w:rsidR="000E1FFD">
        <w:t xml:space="preserve">co-optimisation </w:t>
      </w:r>
      <w:r w:rsidR="007627EB">
        <w:t>of fuels and engines</w:t>
      </w:r>
      <w:r w:rsidR="000E1FFD">
        <w:t>. We will have to make sure that this proposed project does not try to repeat work that has already been done in the US</w:t>
      </w:r>
      <w:r w:rsidR="007627EB">
        <w:t>.</w:t>
      </w:r>
    </w:p>
    <w:p w14:paraId="7E905150" w14:textId="77777777" w:rsidR="00B72149" w:rsidRDefault="00B72149" w:rsidP="00A1501B">
      <w:pPr>
        <w:spacing w:after="0"/>
        <w:ind w:left="720"/>
        <w:jc w:val="both"/>
      </w:pPr>
    </w:p>
    <w:p w14:paraId="2CEE741D" w14:textId="77777777" w:rsidR="00B72149" w:rsidRPr="00AE529E" w:rsidRDefault="00B72149" w:rsidP="00B72149">
      <w:pPr>
        <w:pStyle w:val="ListParagraph"/>
        <w:numPr>
          <w:ilvl w:val="1"/>
          <w:numId w:val="25"/>
        </w:numPr>
        <w:spacing w:line="276" w:lineRule="auto"/>
        <w:ind w:left="851"/>
        <w:jc w:val="both"/>
        <w:rPr>
          <w:rFonts w:asciiTheme="minorHAnsi" w:hAnsiTheme="minorHAnsi" w:cstheme="minorHAnsi"/>
          <w:sz w:val="22"/>
          <w:szCs w:val="22"/>
        </w:rPr>
      </w:pPr>
      <w:r w:rsidRPr="00AE529E">
        <w:rPr>
          <w:rFonts w:asciiTheme="minorHAnsi" w:hAnsiTheme="minorHAnsi" w:cstheme="minorHAnsi"/>
          <w:sz w:val="22"/>
          <w:szCs w:val="22"/>
        </w:rPr>
        <w:t>Franziska presented a first idea of an inter-TCP project on “Fuels and engines – benefits and costs” with IEA TCP AMF and IEA TCP Combustion that results from the joint workshop in Montreux in 11/2019 where she participants as representative of IEA Bioenergy TCP T39. This idea has been shared by Dina in her functions as AMF Secretary Objectives: Support decision makers in deciding upon which fuels to push for incl. following aspects: Fuel production costs, Infrastructure build-up costs, Fuel applicability in existing engines, Fuel effect on local pollutant emissions of current and future engine+after-treatment systems, Fuel effect on energy efficiency, Fuel effect on well-to-wheel GHG emissions, Country-specific market situation</w:t>
      </w:r>
      <w:r>
        <w:rPr>
          <w:rFonts w:asciiTheme="minorHAnsi" w:hAnsiTheme="minorHAnsi" w:cstheme="minorHAnsi"/>
          <w:sz w:val="22"/>
          <w:szCs w:val="22"/>
        </w:rPr>
        <w:tab/>
      </w:r>
      <w:r w:rsidRPr="00AE529E">
        <w:rPr>
          <w:rFonts w:asciiTheme="minorHAnsi" w:hAnsiTheme="minorHAnsi" w:cstheme="minorHAnsi"/>
          <w:sz w:val="22"/>
          <w:szCs w:val="22"/>
        </w:rPr>
        <w:br/>
      </w:r>
      <w:r w:rsidRPr="001E1591">
        <w:rPr>
          <w:rFonts w:asciiTheme="minorHAnsi" w:hAnsiTheme="minorHAnsi" w:cstheme="minorHAnsi"/>
          <w:sz w:val="22"/>
          <w:szCs w:val="22"/>
          <w:highlight w:val="green"/>
        </w:rPr>
        <w:t>Action items:</w:t>
      </w:r>
      <w:r w:rsidRPr="00AE529E">
        <w:rPr>
          <w:rFonts w:asciiTheme="minorHAnsi" w:hAnsiTheme="minorHAnsi" w:cstheme="minorHAnsi"/>
          <w:sz w:val="22"/>
          <w:szCs w:val="22"/>
        </w:rPr>
        <w:t xml:space="preserve"> </w:t>
      </w:r>
      <w:r>
        <w:rPr>
          <w:rFonts w:asciiTheme="minorHAnsi" w:hAnsiTheme="minorHAnsi" w:cstheme="minorHAnsi"/>
          <w:sz w:val="22"/>
          <w:szCs w:val="22"/>
        </w:rPr>
        <w:t>further development of this idea (Franziska &amp; Dina)</w:t>
      </w:r>
    </w:p>
    <w:p w14:paraId="52E943CB" w14:textId="77777777" w:rsidR="00B72149" w:rsidRDefault="00B72149" w:rsidP="00B72149">
      <w:pPr>
        <w:spacing w:after="0"/>
        <w:ind w:left="851"/>
        <w:jc w:val="both"/>
      </w:pPr>
      <w:r w:rsidRPr="001E1591">
        <w:rPr>
          <w:rFonts w:cstheme="minorHAnsi"/>
          <w:highlight w:val="yellow"/>
        </w:rPr>
        <w:t>Questions/Comments:</w:t>
      </w:r>
      <w:r>
        <w:rPr>
          <w:rFonts w:cstheme="minorHAnsi"/>
        </w:rPr>
        <w:t xml:space="preserve"> </w:t>
      </w:r>
      <w:r>
        <w:rPr>
          <w:rFonts w:cstheme="minorHAnsi"/>
        </w:rPr>
        <w:br/>
      </w:r>
      <w:r>
        <w:t>Regarding inter TCP project with AMF and combustion Jim Spaeth mentioned again Co-Optima</w:t>
      </w:r>
    </w:p>
    <w:p w14:paraId="59DA929E" w14:textId="297B0B65" w:rsidR="00B72149" w:rsidRDefault="004D165C" w:rsidP="00B72149">
      <w:pPr>
        <w:spacing w:after="60"/>
        <w:ind w:left="851"/>
        <w:jc w:val="both"/>
      </w:pPr>
      <w:r>
        <w:t>Steve</w:t>
      </w:r>
      <w:r w:rsidR="00B72149">
        <w:t xml:space="preserve"> | This is a good idea, it will be very important to examine the fuel standards initially to understand what room they have for modification.</w:t>
      </w:r>
    </w:p>
    <w:p w14:paraId="3137A95E" w14:textId="77777777" w:rsidR="00B72149" w:rsidRDefault="00B72149" w:rsidP="00B72149">
      <w:pPr>
        <w:spacing w:after="60"/>
        <w:ind w:left="851"/>
        <w:jc w:val="both"/>
      </w:pPr>
      <w:r>
        <w:t xml:space="preserve">Dina | Thanks for the comment </w:t>
      </w:r>
      <w:r w:rsidRPr="004D165C">
        <w:t>Steve</w:t>
      </w:r>
      <w:r>
        <w:t>. as for the new proposal from AMF and the co-optima study: the new proposal focuses on existing biofuel Options, but used in existing or future engines; co-optima works a lot on new fuel molecules</w:t>
      </w:r>
    </w:p>
    <w:p w14:paraId="3F693930" w14:textId="77777777" w:rsidR="00B72149" w:rsidRDefault="00B72149" w:rsidP="00B72149">
      <w:pPr>
        <w:spacing w:after="60"/>
        <w:ind w:left="851"/>
        <w:jc w:val="both"/>
      </w:pPr>
      <w:r>
        <w:t>Mahmood | @Franziska, Dina: a note about “deciding upon which fuels to push for”, one lesson we have learned about LCFS compared to other policies is that LCFS are fuel agnostic and try to create a level playing field and stimulate innovation in the fuel industry based on the carbon intensity rather than pushing for a fuel pathway. just one idea is that can you develop a mechanism to bring “gain efficiency”, “carbon intensity” and “pollution” together and create a mechanism that gives higher market values for fuels that have better performance in all the above three criteria.</w:t>
      </w:r>
    </w:p>
    <w:p w14:paraId="42C3CF90" w14:textId="0ED1ED44" w:rsidR="00B72149" w:rsidRDefault="004D165C" w:rsidP="004D165C">
      <w:pPr>
        <w:spacing w:after="60"/>
        <w:ind w:left="851"/>
        <w:jc w:val="both"/>
      </w:pPr>
      <w:r w:rsidRPr="004D165C">
        <w:t>Steve</w:t>
      </w:r>
      <w:r w:rsidR="00B72149" w:rsidRPr="004D165C">
        <w:t xml:space="preserve"> </w:t>
      </w:r>
      <w:r w:rsidR="00B72149">
        <w:t>| I follow the co-optima work, it seems to be quiet idealised and not that well connected to real</w:t>
      </w:r>
      <w:r>
        <w:t xml:space="preserve"> </w:t>
      </w:r>
      <w:r w:rsidR="00B72149">
        <w:t xml:space="preserve">world feedstock or process. </w:t>
      </w:r>
      <w:r>
        <w:t>Also</w:t>
      </w:r>
      <w:r w:rsidR="00B72149">
        <w:t>, the engine is the last thing the fuel sees, most of the certification criteria are about material, infrastructural and environmental compatibilities. I think we need to find the fuels that are most easily made and compatible with existing infrastructure, if not existing standards.</w:t>
      </w:r>
    </w:p>
    <w:p w14:paraId="647CB646" w14:textId="77777777" w:rsidR="00EB54A1" w:rsidRDefault="00EB54A1" w:rsidP="00EB54A1">
      <w:pPr>
        <w:spacing w:after="0"/>
        <w:jc w:val="both"/>
      </w:pPr>
    </w:p>
    <w:p w14:paraId="1F698DD9" w14:textId="47362AD1" w:rsidR="00EB54A1" w:rsidRPr="00A1501B" w:rsidRDefault="00EB54A1"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 xml:space="preserve">Paul first briefly explained the scope of the </w:t>
      </w:r>
      <w:r w:rsidRPr="00A1501B">
        <w:rPr>
          <w:rFonts w:asciiTheme="minorHAnsi" w:hAnsiTheme="minorHAnsi" w:cstheme="minorHAnsi"/>
          <w:b/>
          <w:sz w:val="22"/>
          <w:szCs w:val="22"/>
        </w:rPr>
        <w:t>certification schemes for biofuels project</w:t>
      </w:r>
      <w:r w:rsidRPr="00A1501B">
        <w:rPr>
          <w:rFonts w:asciiTheme="minorHAnsi" w:hAnsiTheme="minorHAnsi" w:cstheme="minorHAnsi"/>
          <w:sz w:val="22"/>
          <w:szCs w:val="22"/>
        </w:rPr>
        <w:t>. He mentioned that for this project, they (Paul, Timo and Ted Knijn) started looking into the certification schemes for E-fuels</w:t>
      </w:r>
      <w:r w:rsidR="00A96AF6">
        <w:rPr>
          <w:rFonts w:asciiTheme="minorHAnsi" w:hAnsiTheme="minorHAnsi" w:cstheme="minorHAnsi"/>
          <w:sz w:val="22"/>
          <w:szCs w:val="22"/>
        </w:rPr>
        <w:t>, and t</w:t>
      </w:r>
      <w:r w:rsidRPr="00A1501B">
        <w:rPr>
          <w:rFonts w:asciiTheme="minorHAnsi" w:hAnsiTheme="minorHAnsi" w:cstheme="minorHAnsi"/>
          <w:sz w:val="22"/>
          <w:szCs w:val="22"/>
        </w:rPr>
        <w:t xml:space="preserve">hey would like to build on this project </w:t>
      </w:r>
      <w:r w:rsidR="00A96AF6">
        <w:rPr>
          <w:rFonts w:asciiTheme="minorHAnsi" w:hAnsiTheme="minorHAnsi" w:cstheme="minorHAnsi"/>
          <w:sz w:val="22"/>
          <w:szCs w:val="22"/>
        </w:rPr>
        <w:t>to</w:t>
      </w:r>
      <w:r w:rsidRPr="00A1501B">
        <w:rPr>
          <w:rFonts w:asciiTheme="minorHAnsi" w:hAnsiTheme="minorHAnsi" w:cstheme="minorHAnsi"/>
          <w:sz w:val="22"/>
          <w:szCs w:val="22"/>
        </w:rPr>
        <w:t xml:space="preserve"> explore the certification schemes for oleochemicals and lignocellulosic feedstocks. Paul and Timo hired an intern</w:t>
      </w:r>
      <w:r w:rsidR="00A96AF6">
        <w:rPr>
          <w:rFonts w:asciiTheme="minorHAnsi" w:hAnsiTheme="minorHAnsi" w:cstheme="minorHAnsi"/>
          <w:sz w:val="22"/>
          <w:szCs w:val="22"/>
        </w:rPr>
        <w:t>,</w:t>
      </w:r>
      <w:r w:rsidRPr="00A1501B">
        <w:rPr>
          <w:rFonts w:asciiTheme="minorHAnsi" w:hAnsiTheme="minorHAnsi" w:cstheme="minorHAnsi"/>
          <w:sz w:val="22"/>
          <w:szCs w:val="22"/>
        </w:rPr>
        <w:t xml:space="preserve"> Ted Knijn (Ted)</w:t>
      </w:r>
      <w:r w:rsidR="00A96AF6">
        <w:rPr>
          <w:rFonts w:asciiTheme="minorHAnsi" w:hAnsiTheme="minorHAnsi" w:cstheme="minorHAnsi"/>
          <w:sz w:val="22"/>
          <w:szCs w:val="22"/>
        </w:rPr>
        <w:t>,</w:t>
      </w:r>
      <w:r w:rsidRPr="00A1501B">
        <w:rPr>
          <w:rFonts w:asciiTheme="minorHAnsi" w:hAnsiTheme="minorHAnsi" w:cstheme="minorHAnsi"/>
          <w:sz w:val="22"/>
          <w:szCs w:val="22"/>
        </w:rPr>
        <w:t xml:space="preserve"> to conduct the study. Ted presented </w:t>
      </w:r>
      <w:r w:rsidR="00A96AF6">
        <w:rPr>
          <w:rFonts w:asciiTheme="minorHAnsi" w:hAnsiTheme="minorHAnsi" w:cstheme="minorHAnsi"/>
          <w:sz w:val="22"/>
          <w:szCs w:val="22"/>
        </w:rPr>
        <w:t xml:space="preserve">on </w:t>
      </w:r>
      <w:r w:rsidRPr="00A1501B">
        <w:rPr>
          <w:rFonts w:asciiTheme="minorHAnsi" w:hAnsiTheme="minorHAnsi" w:cstheme="minorHAnsi"/>
          <w:sz w:val="22"/>
          <w:szCs w:val="22"/>
        </w:rPr>
        <w:t xml:space="preserve">the different E-fuel pathways </w:t>
      </w:r>
      <w:r w:rsidR="00A96AF6">
        <w:rPr>
          <w:rFonts w:asciiTheme="minorHAnsi" w:hAnsiTheme="minorHAnsi" w:cstheme="minorHAnsi"/>
          <w:sz w:val="22"/>
          <w:szCs w:val="22"/>
        </w:rPr>
        <w:t xml:space="preserve">they’ve examined </w:t>
      </w:r>
      <w:r w:rsidRPr="00A1501B">
        <w:rPr>
          <w:rFonts w:asciiTheme="minorHAnsi" w:hAnsiTheme="minorHAnsi" w:cstheme="minorHAnsi"/>
          <w:sz w:val="22"/>
          <w:szCs w:val="22"/>
        </w:rPr>
        <w:t xml:space="preserve">and </w:t>
      </w:r>
      <w:r w:rsidR="00A96AF6">
        <w:rPr>
          <w:rFonts w:asciiTheme="minorHAnsi" w:hAnsiTheme="minorHAnsi" w:cstheme="minorHAnsi"/>
          <w:sz w:val="22"/>
          <w:szCs w:val="22"/>
        </w:rPr>
        <w:t xml:space="preserve">highlighting </w:t>
      </w:r>
      <w:r w:rsidRPr="00A1501B">
        <w:rPr>
          <w:rFonts w:asciiTheme="minorHAnsi" w:hAnsiTheme="minorHAnsi" w:cstheme="minorHAnsi"/>
          <w:sz w:val="22"/>
          <w:szCs w:val="22"/>
        </w:rPr>
        <w:t xml:space="preserve">their differences with biofuels pathways. He also </w:t>
      </w:r>
      <w:r w:rsidR="00A96AF6">
        <w:rPr>
          <w:rFonts w:asciiTheme="minorHAnsi" w:hAnsiTheme="minorHAnsi" w:cstheme="minorHAnsi"/>
          <w:sz w:val="22"/>
          <w:szCs w:val="22"/>
        </w:rPr>
        <w:t xml:space="preserve">summarized </w:t>
      </w:r>
      <w:r w:rsidRPr="00A1501B">
        <w:rPr>
          <w:rFonts w:asciiTheme="minorHAnsi" w:hAnsiTheme="minorHAnsi" w:cstheme="minorHAnsi"/>
          <w:sz w:val="22"/>
          <w:szCs w:val="22"/>
        </w:rPr>
        <w:t xml:space="preserve">the progress he has made on reviewing the inclusion of E-fuels in existing biofuel policies and </w:t>
      </w:r>
      <w:r w:rsidRPr="00A1501B">
        <w:rPr>
          <w:rFonts w:asciiTheme="minorHAnsi" w:hAnsiTheme="minorHAnsi" w:cstheme="minorHAnsi"/>
          <w:sz w:val="22"/>
          <w:szCs w:val="22"/>
        </w:rPr>
        <w:lastRenderedPageBreak/>
        <w:t xml:space="preserve">provided the preliminary results of his risk analysis to identify potential improvements to certifications for E-fuels. </w:t>
      </w:r>
    </w:p>
    <w:p w14:paraId="53720AEA" w14:textId="1E85374F" w:rsidR="000E1FFD" w:rsidRDefault="00EB54A1" w:rsidP="00A1501B">
      <w:pPr>
        <w:spacing w:after="0"/>
        <w:ind w:left="810"/>
        <w:jc w:val="both"/>
      </w:pPr>
      <w:r w:rsidRPr="005A4A56">
        <w:rPr>
          <w:highlight w:val="green"/>
        </w:rPr>
        <w:t>Action items</w:t>
      </w:r>
      <w:r>
        <w:t>:</w:t>
      </w:r>
      <w:r w:rsidR="000E1FFD">
        <w:t xml:space="preserve"> </w:t>
      </w:r>
      <w:r>
        <w:t xml:space="preserve">Work on </w:t>
      </w:r>
      <w:r w:rsidR="00A96AF6">
        <w:t>h</w:t>
      </w:r>
      <w:r>
        <w:t>armonizing</w:t>
      </w:r>
      <w:r w:rsidRPr="005A4A56">
        <w:t xml:space="preserve"> definitions between policy frameworks</w:t>
      </w:r>
      <w:r>
        <w:t xml:space="preserve">; </w:t>
      </w:r>
      <w:r w:rsidR="00A96AF6">
        <w:t>h</w:t>
      </w:r>
      <w:r w:rsidRPr="005A4A56">
        <w:t>armoniz</w:t>
      </w:r>
      <w:r w:rsidR="00A96AF6">
        <w:t>e</w:t>
      </w:r>
      <w:r w:rsidRPr="005A4A56">
        <w:t xml:space="preserve"> criteria for target compliance</w:t>
      </w:r>
      <w:r>
        <w:t>;</w:t>
      </w:r>
      <w:r w:rsidRPr="005A4A56">
        <w:t xml:space="preserve"> </w:t>
      </w:r>
      <w:r w:rsidR="00A96AF6">
        <w:t>d</w:t>
      </w:r>
      <w:r w:rsidRPr="005A4A56">
        <w:t>evelop integer framework for international transport sectors</w:t>
      </w:r>
      <w:r w:rsidR="00A96AF6">
        <w:t>.</w:t>
      </w:r>
    </w:p>
    <w:p w14:paraId="74803074" w14:textId="77777777" w:rsidR="00EB54A1" w:rsidRDefault="00EB54A1" w:rsidP="00A1501B">
      <w:pPr>
        <w:spacing w:after="0"/>
        <w:ind w:left="810"/>
        <w:jc w:val="both"/>
      </w:pPr>
      <w:r w:rsidRPr="00CE379F">
        <w:rPr>
          <w:highlight w:val="yellow"/>
        </w:rPr>
        <w:t>Questions/Comments:</w:t>
      </w:r>
    </w:p>
    <w:p w14:paraId="74CFC00F" w14:textId="1DC07953" w:rsidR="00EB54A1" w:rsidRDefault="00EB54A1" w:rsidP="00A1501B">
      <w:pPr>
        <w:spacing w:after="0"/>
        <w:ind w:left="810"/>
        <w:jc w:val="both"/>
      </w:pPr>
      <w:r>
        <w:t>Jim M. and Timo both emphasized that</w:t>
      </w:r>
      <w:r w:rsidR="000E1FFD">
        <w:t>,</w:t>
      </w:r>
      <w:r>
        <w:t xml:space="preserve"> similar to co-processing, tracking green molecules would be challenging for E-fuels</w:t>
      </w:r>
      <w:r w:rsidR="000E1FFD">
        <w:t xml:space="preserve"> pathways, depending on </w:t>
      </w:r>
      <w:r>
        <w:t xml:space="preserve">the source of feedstocks. </w:t>
      </w:r>
    </w:p>
    <w:p w14:paraId="6107EB45" w14:textId="0A21F641" w:rsidR="00EB54A1" w:rsidRDefault="000E1FFD" w:rsidP="00A1501B">
      <w:pPr>
        <w:spacing w:after="0"/>
        <w:ind w:left="810"/>
        <w:jc w:val="both"/>
      </w:pPr>
      <w:r>
        <w:t>It was also noted that</w:t>
      </w:r>
      <w:r w:rsidR="00EB54A1">
        <w:t xml:space="preserve"> we need to further discuss this project</w:t>
      </w:r>
      <w:r>
        <w:t>,</w:t>
      </w:r>
      <w:r w:rsidR="00EB54A1">
        <w:t xml:space="preserve"> to make sure its scope aligns with </w:t>
      </w:r>
      <w:r>
        <w:t xml:space="preserve">the various </w:t>
      </w:r>
      <w:r w:rsidR="00EB54A1">
        <w:t xml:space="preserve">sustainability schemes that evaluate the eligibility of oleochemicals and lignocellulosic biomass for the production of biofuels. </w:t>
      </w:r>
    </w:p>
    <w:p w14:paraId="07D99E98" w14:textId="4793A0A5" w:rsidR="00EB54A1" w:rsidRDefault="00EB54A1" w:rsidP="00A1501B">
      <w:pPr>
        <w:spacing w:after="0"/>
        <w:ind w:left="810"/>
        <w:jc w:val="both"/>
      </w:pPr>
      <w:r>
        <w:t>T</w:t>
      </w:r>
      <w:r w:rsidR="00A96AF6">
        <w:t xml:space="preserve">imo’s </w:t>
      </w:r>
      <w:r>
        <w:t xml:space="preserve">contribution </w:t>
      </w:r>
      <w:r w:rsidR="000E1FFD">
        <w:t xml:space="preserve">to this project </w:t>
      </w:r>
      <w:r w:rsidR="00A96AF6">
        <w:t>will be</w:t>
      </w:r>
      <w:r>
        <w:t xml:space="preserve"> invaluable</w:t>
      </w:r>
      <w:r w:rsidR="00A96AF6">
        <w:t>,</w:t>
      </w:r>
      <w:r>
        <w:t xml:space="preserve"> as he work</w:t>
      </w:r>
      <w:r w:rsidR="00A96AF6">
        <w:t>s</w:t>
      </w:r>
      <w:r>
        <w:t xml:space="preserve"> with T45 on sustainability certification schemes. </w:t>
      </w:r>
    </w:p>
    <w:p w14:paraId="42A5EF9B" w14:textId="77777777" w:rsidR="00EB54A1" w:rsidRDefault="00EB54A1" w:rsidP="00EB54A1">
      <w:pPr>
        <w:spacing w:after="0"/>
        <w:jc w:val="both"/>
      </w:pPr>
    </w:p>
    <w:p w14:paraId="72E5E499" w14:textId="47054561" w:rsidR="00EB54A1" w:rsidRPr="00A1501B" w:rsidRDefault="00EB54A1" w:rsidP="00A1501B">
      <w:pPr>
        <w:pStyle w:val="ListParagraph"/>
        <w:numPr>
          <w:ilvl w:val="1"/>
          <w:numId w:val="25"/>
        </w:numPr>
        <w:jc w:val="both"/>
        <w:rPr>
          <w:rFonts w:asciiTheme="minorHAnsi" w:hAnsiTheme="minorHAnsi" w:cstheme="minorHAnsi"/>
          <w:sz w:val="22"/>
          <w:szCs w:val="22"/>
        </w:rPr>
      </w:pPr>
      <w:r w:rsidRPr="00A1501B">
        <w:rPr>
          <w:rFonts w:asciiTheme="minorHAnsi" w:hAnsiTheme="minorHAnsi" w:cstheme="minorHAnsi"/>
          <w:sz w:val="22"/>
          <w:szCs w:val="22"/>
        </w:rPr>
        <w:t xml:space="preserve">Henning Jørgensen (Henning) presented </w:t>
      </w:r>
      <w:r w:rsidR="00A96AF6">
        <w:rPr>
          <w:rFonts w:asciiTheme="minorHAnsi" w:hAnsiTheme="minorHAnsi" w:cstheme="minorHAnsi"/>
          <w:sz w:val="22"/>
          <w:szCs w:val="22"/>
        </w:rPr>
        <w:t xml:space="preserve">on </w:t>
      </w:r>
      <w:r w:rsidR="00A96AF6" w:rsidRPr="005A47A1">
        <w:rPr>
          <w:rFonts w:asciiTheme="minorHAnsi" w:hAnsiTheme="minorHAnsi" w:cstheme="minorHAnsi"/>
          <w:sz w:val="22"/>
          <w:szCs w:val="22"/>
        </w:rPr>
        <w:t xml:space="preserve">the proposed </w:t>
      </w:r>
      <w:r w:rsidR="00A96AF6" w:rsidRPr="008C228F">
        <w:rPr>
          <w:rFonts w:asciiTheme="minorHAnsi" w:hAnsiTheme="minorHAnsi" w:cstheme="minorHAnsi"/>
          <w:sz w:val="22"/>
          <w:szCs w:val="22"/>
        </w:rPr>
        <w:t>update</w:t>
      </w:r>
      <w:r w:rsidR="00A96AF6">
        <w:rPr>
          <w:rFonts w:asciiTheme="minorHAnsi" w:hAnsiTheme="minorHAnsi" w:cstheme="minorHAnsi"/>
          <w:sz w:val="22"/>
          <w:szCs w:val="22"/>
        </w:rPr>
        <w:t xml:space="preserve"> to the</w:t>
      </w:r>
      <w:r w:rsidR="00A96AF6" w:rsidRPr="008C228F">
        <w:rPr>
          <w:rFonts w:asciiTheme="minorHAnsi" w:hAnsiTheme="minorHAnsi" w:cstheme="minorHAnsi"/>
          <w:sz w:val="22"/>
          <w:szCs w:val="22"/>
        </w:rPr>
        <w:t xml:space="preserve"> </w:t>
      </w:r>
      <w:r w:rsidRPr="00A1501B">
        <w:rPr>
          <w:rFonts w:asciiTheme="minorHAnsi" w:hAnsiTheme="minorHAnsi" w:cstheme="minorHAnsi"/>
          <w:sz w:val="22"/>
          <w:szCs w:val="22"/>
        </w:rPr>
        <w:t>“</w:t>
      </w:r>
      <w:r w:rsidRPr="00A1501B">
        <w:rPr>
          <w:rFonts w:asciiTheme="minorHAnsi" w:hAnsiTheme="minorHAnsi" w:cstheme="minorHAnsi"/>
          <w:b/>
          <w:sz w:val="22"/>
          <w:szCs w:val="22"/>
        </w:rPr>
        <w:t>Biofuels for the marine shipping sector</w:t>
      </w:r>
      <w:r w:rsidRPr="00A1501B">
        <w:rPr>
          <w:rFonts w:asciiTheme="minorHAnsi" w:hAnsiTheme="minorHAnsi" w:cstheme="minorHAnsi"/>
          <w:sz w:val="22"/>
          <w:szCs w:val="22"/>
        </w:rPr>
        <w:t xml:space="preserve">” </w:t>
      </w:r>
      <w:r w:rsidR="00A96AF6">
        <w:rPr>
          <w:rFonts w:asciiTheme="minorHAnsi" w:hAnsiTheme="minorHAnsi" w:cstheme="minorHAnsi"/>
          <w:sz w:val="22"/>
          <w:szCs w:val="22"/>
        </w:rPr>
        <w:t>report</w:t>
      </w:r>
      <w:r w:rsidRPr="00A1501B">
        <w:rPr>
          <w:rFonts w:asciiTheme="minorHAnsi" w:hAnsiTheme="minorHAnsi" w:cstheme="minorHAnsi"/>
          <w:sz w:val="22"/>
          <w:szCs w:val="22"/>
        </w:rPr>
        <w:t xml:space="preserve"> published in 2017. The proposed updates include</w:t>
      </w:r>
      <w:r w:rsidR="00A96AF6">
        <w:rPr>
          <w:rFonts w:asciiTheme="minorHAnsi" w:hAnsiTheme="minorHAnsi" w:cstheme="minorHAnsi"/>
          <w:sz w:val="22"/>
          <w:szCs w:val="22"/>
        </w:rPr>
        <w:t xml:space="preserve">: </w:t>
      </w:r>
      <w:r w:rsidRPr="00A1501B">
        <w:rPr>
          <w:rFonts w:asciiTheme="minorHAnsi" w:hAnsiTheme="minorHAnsi" w:cstheme="minorHAnsi"/>
          <w:sz w:val="22"/>
          <w:szCs w:val="22"/>
        </w:rPr>
        <w:t>1) improvement</w:t>
      </w:r>
      <w:r w:rsidR="000E1FFD" w:rsidRPr="00A1501B">
        <w:rPr>
          <w:rFonts w:asciiTheme="minorHAnsi" w:hAnsiTheme="minorHAnsi" w:cstheme="minorHAnsi"/>
          <w:sz w:val="22"/>
          <w:szCs w:val="22"/>
        </w:rPr>
        <w:t>s</w:t>
      </w:r>
      <w:r w:rsidRPr="00A1501B">
        <w:rPr>
          <w:rFonts w:asciiTheme="minorHAnsi" w:hAnsiTheme="minorHAnsi" w:cstheme="minorHAnsi"/>
          <w:sz w:val="22"/>
          <w:szCs w:val="22"/>
        </w:rPr>
        <w:t xml:space="preserve"> in battery technology for short distance transport/commuting and for navigation purposes in harbours; 2) including power-to-X; 3) looking into supply and sustainability of feedstock</w:t>
      </w:r>
      <w:r w:rsidR="00A96AF6">
        <w:rPr>
          <w:rFonts w:asciiTheme="minorHAnsi" w:hAnsiTheme="minorHAnsi" w:cstheme="minorHAnsi"/>
          <w:sz w:val="22"/>
          <w:szCs w:val="22"/>
        </w:rPr>
        <w:t>s</w:t>
      </w:r>
      <w:r w:rsidRPr="00A1501B">
        <w:rPr>
          <w:rFonts w:asciiTheme="minorHAnsi" w:hAnsiTheme="minorHAnsi" w:cstheme="minorHAnsi"/>
          <w:sz w:val="22"/>
          <w:szCs w:val="22"/>
        </w:rPr>
        <w:t xml:space="preserve"> for marine biofuel production</w:t>
      </w:r>
      <w:r w:rsidR="00A96AF6">
        <w:rPr>
          <w:rFonts w:asciiTheme="minorHAnsi" w:hAnsiTheme="minorHAnsi" w:cstheme="minorHAnsi"/>
          <w:sz w:val="22"/>
          <w:szCs w:val="22"/>
        </w:rPr>
        <w:t>;</w:t>
      </w:r>
      <w:r w:rsidRPr="00A1501B">
        <w:rPr>
          <w:rFonts w:asciiTheme="minorHAnsi" w:hAnsiTheme="minorHAnsi" w:cstheme="minorHAnsi"/>
          <w:sz w:val="22"/>
          <w:szCs w:val="22"/>
        </w:rPr>
        <w:t xml:space="preserve"> 4) TEAs </w:t>
      </w:r>
      <w:r w:rsidR="000E1FFD" w:rsidRPr="00A1501B">
        <w:rPr>
          <w:rFonts w:asciiTheme="minorHAnsi" w:hAnsiTheme="minorHAnsi" w:cstheme="minorHAnsi"/>
          <w:sz w:val="22"/>
          <w:szCs w:val="22"/>
        </w:rPr>
        <w:t>of the various marine biofuel</w:t>
      </w:r>
      <w:r w:rsidR="00A96AF6">
        <w:rPr>
          <w:rFonts w:asciiTheme="minorHAnsi" w:hAnsiTheme="minorHAnsi" w:cstheme="minorHAnsi"/>
          <w:sz w:val="22"/>
          <w:szCs w:val="22"/>
        </w:rPr>
        <w:t>s</w:t>
      </w:r>
      <w:r w:rsidR="000E1FFD" w:rsidRPr="00A1501B">
        <w:rPr>
          <w:rFonts w:asciiTheme="minorHAnsi" w:hAnsiTheme="minorHAnsi" w:cstheme="minorHAnsi"/>
          <w:sz w:val="22"/>
          <w:szCs w:val="22"/>
        </w:rPr>
        <w:t xml:space="preserve"> pathways</w:t>
      </w:r>
      <w:r w:rsidR="00A96AF6">
        <w:rPr>
          <w:rFonts w:asciiTheme="minorHAnsi" w:hAnsiTheme="minorHAnsi" w:cstheme="minorHAnsi"/>
          <w:sz w:val="22"/>
          <w:szCs w:val="22"/>
        </w:rPr>
        <w:t xml:space="preserve">; </w:t>
      </w:r>
      <w:r w:rsidR="000E1FFD" w:rsidRPr="00A1501B">
        <w:rPr>
          <w:rFonts w:asciiTheme="minorHAnsi" w:hAnsiTheme="minorHAnsi" w:cstheme="minorHAnsi"/>
          <w:sz w:val="22"/>
          <w:szCs w:val="22"/>
        </w:rPr>
        <w:t xml:space="preserve">5) </w:t>
      </w:r>
      <w:r w:rsidRPr="00A1501B">
        <w:rPr>
          <w:rFonts w:asciiTheme="minorHAnsi" w:hAnsiTheme="minorHAnsi" w:cstheme="minorHAnsi"/>
          <w:sz w:val="22"/>
          <w:szCs w:val="22"/>
        </w:rPr>
        <w:t>the need for support actions, new spe</w:t>
      </w:r>
      <w:r w:rsidR="000E1FFD" w:rsidRPr="00A1501B">
        <w:rPr>
          <w:rFonts w:asciiTheme="minorHAnsi" w:hAnsiTheme="minorHAnsi" w:cstheme="minorHAnsi"/>
          <w:sz w:val="22"/>
          <w:szCs w:val="22"/>
        </w:rPr>
        <w:t>cifications, rules, and policies</w:t>
      </w:r>
      <w:r w:rsidRPr="00A1501B">
        <w:rPr>
          <w:rFonts w:asciiTheme="minorHAnsi" w:hAnsiTheme="minorHAnsi" w:cstheme="minorHAnsi"/>
          <w:sz w:val="22"/>
          <w:szCs w:val="22"/>
        </w:rPr>
        <w:t xml:space="preserve">. One of the main </w:t>
      </w:r>
      <w:r w:rsidR="00C45C90">
        <w:rPr>
          <w:rFonts w:asciiTheme="minorHAnsi" w:hAnsiTheme="minorHAnsi" w:cstheme="minorHAnsi"/>
          <w:sz w:val="22"/>
          <w:szCs w:val="22"/>
        </w:rPr>
        <w:t>objectives</w:t>
      </w:r>
      <w:r w:rsidR="00A96AF6">
        <w:rPr>
          <w:rFonts w:asciiTheme="minorHAnsi" w:hAnsiTheme="minorHAnsi" w:cstheme="minorHAnsi"/>
          <w:sz w:val="22"/>
          <w:szCs w:val="22"/>
        </w:rPr>
        <w:t xml:space="preserve"> report </w:t>
      </w:r>
      <w:r w:rsidRPr="00A1501B">
        <w:rPr>
          <w:rFonts w:asciiTheme="minorHAnsi" w:hAnsiTheme="minorHAnsi" w:cstheme="minorHAnsi"/>
          <w:sz w:val="22"/>
          <w:szCs w:val="22"/>
        </w:rPr>
        <w:t xml:space="preserve">update project is to </w:t>
      </w:r>
      <w:r w:rsidR="000E1FFD" w:rsidRPr="00A1501B">
        <w:rPr>
          <w:rFonts w:asciiTheme="minorHAnsi" w:hAnsiTheme="minorHAnsi" w:cstheme="minorHAnsi"/>
          <w:sz w:val="22"/>
          <w:szCs w:val="22"/>
        </w:rPr>
        <w:t xml:space="preserve">identify the </w:t>
      </w:r>
      <w:r w:rsidR="00A96AF6">
        <w:rPr>
          <w:rFonts w:asciiTheme="minorHAnsi" w:hAnsiTheme="minorHAnsi" w:cstheme="minorHAnsi"/>
          <w:sz w:val="22"/>
          <w:szCs w:val="22"/>
        </w:rPr>
        <w:t xml:space="preserve">requirements and potential </w:t>
      </w:r>
      <w:r w:rsidR="000E1FFD" w:rsidRPr="00A1501B">
        <w:rPr>
          <w:rFonts w:asciiTheme="minorHAnsi" w:hAnsiTheme="minorHAnsi" w:cstheme="minorHAnsi"/>
          <w:sz w:val="22"/>
          <w:szCs w:val="22"/>
        </w:rPr>
        <w:t>bottlenecks for</w:t>
      </w:r>
      <w:r w:rsidRPr="00A1501B">
        <w:rPr>
          <w:rFonts w:asciiTheme="minorHAnsi" w:hAnsiTheme="minorHAnsi" w:cstheme="minorHAnsi"/>
          <w:sz w:val="22"/>
          <w:szCs w:val="22"/>
        </w:rPr>
        <w:t xml:space="preserve"> commercial development and deployment of</w:t>
      </w:r>
      <w:r w:rsidR="000E1FFD" w:rsidRPr="00A1501B">
        <w:rPr>
          <w:rFonts w:asciiTheme="minorHAnsi" w:hAnsiTheme="minorHAnsi" w:cstheme="minorHAnsi"/>
          <w:sz w:val="22"/>
          <w:szCs w:val="22"/>
        </w:rPr>
        <w:t xml:space="preserve"> marine biofuels markets</w:t>
      </w:r>
      <w:r w:rsidR="00A96AF6">
        <w:rPr>
          <w:rFonts w:asciiTheme="minorHAnsi" w:hAnsiTheme="minorHAnsi" w:cstheme="minorHAnsi"/>
          <w:sz w:val="22"/>
          <w:szCs w:val="22"/>
        </w:rPr>
        <w:t xml:space="preserve">, </w:t>
      </w:r>
      <w:r w:rsidR="000E1FFD" w:rsidRPr="00A1501B">
        <w:rPr>
          <w:rFonts w:asciiTheme="minorHAnsi" w:hAnsiTheme="minorHAnsi" w:cstheme="minorHAnsi"/>
          <w:sz w:val="22"/>
          <w:szCs w:val="22"/>
        </w:rPr>
        <w:t>includ</w:t>
      </w:r>
      <w:r w:rsidR="00A96AF6">
        <w:rPr>
          <w:rFonts w:asciiTheme="minorHAnsi" w:hAnsiTheme="minorHAnsi" w:cstheme="minorHAnsi"/>
          <w:sz w:val="22"/>
          <w:szCs w:val="22"/>
        </w:rPr>
        <w:t>ing</w:t>
      </w:r>
      <w:r w:rsidRPr="00A1501B">
        <w:rPr>
          <w:rFonts w:asciiTheme="minorHAnsi" w:hAnsiTheme="minorHAnsi" w:cstheme="minorHAnsi"/>
          <w:sz w:val="22"/>
          <w:szCs w:val="22"/>
        </w:rPr>
        <w:t xml:space="preserve"> production capacity, fuel distributi</w:t>
      </w:r>
      <w:r w:rsidR="000E1FFD" w:rsidRPr="00A1501B">
        <w:rPr>
          <w:rFonts w:asciiTheme="minorHAnsi" w:hAnsiTheme="minorHAnsi" w:cstheme="minorHAnsi"/>
          <w:sz w:val="22"/>
          <w:szCs w:val="22"/>
        </w:rPr>
        <w:t>on, regulations</w:t>
      </w:r>
      <w:r w:rsidRPr="00A1501B">
        <w:rPr>
          <w:rFonts w:asciiTheme="minorHAnsi" w:hAnsiTheme="minorHAnsi" w:cstheme="minorHAnsi"/>
          <w:sz w:val="22"/>
          <w:szCs w:val="22"/>
        </w:rPr>
        <w:t xml:space="preserve"> and fuel specifications</w:t>
      </w:r>
      <w:r w:rsidR="00A96AF6">
        <w:rPr>
          <w:rFonts w:asciiTheme="minorHAnsi" w:hAnsiTheme="minorHAnsi" w:cstheme="minorHAnsi"/>
          <w:sz w:val="22"/>
          <w:szCs w:val="22"/>
        </w:rPr>
        <w:t xml:space="preserve">, as well as </w:t>
      </w:r>
      <w:r w:rsidRPr="00A1501B">
        <w:rPr>
          <w:rFonts w:asciiTheme="minorHAnsi" w:hAnsiTheme="minorHAnsi" w:cstheme="minorHAnsi"/>
          <w:sz w:val="22"/>
          <w:szCs w:val="22"/>
        </w:rPr>
        <w:t>global initiatives supporting marine biofuel developm</w:t>
      </w:r>
      <w:r w:rsidR="000E1FFD" w:rsidRPr="00A1501B">
        <w:rPr>
          <w:rFonts w:asciiTheme="minorHAnsi" w:hAnsiTheme="minorHAnsi" w:cstheme="minorHAnsi"/>
          <w:sz w:val="22"/>
          <w:szCs w:val="22"/>
        </w:rPr>
        <w:t xml:space="preserve">ent and deployment. </w:t>
      </w:r>
      <w:r w:rsidRPr="00A1501B">
        <w:rPr>
          <w:rFonts w:asciiTheme="minorHAnsi" w:hAnsiTheme="minorHAnsi" w:cstheme="minorHAnsi"/>
          <w:sz w:val="22"/>
          <w:szCs w:val="22"/>
        </w:rPr>
        <w:t xml:space="preserve">Henning mentioned that he is open to comments </w:t>
      </w:r>
      <w:r w:rsidR="00A96AF6">
        <w:rPr>
          <w:rFonts w:asciiTheme="minorHAnsi" w:hAnsiTheme="minorHAnsi" w:cstheme="minorHAnsi"/>
          <w:sz w:val="22"/>
          <w:szCs w:val="22"/>
        </w:rPr>
        <w:t xml:space="preserve">and feedback </w:t>
      </w:r>
      <w:r w:rsidRPr="00A1501B">
        <w:rPr>
          <w:rFonts w:asciiTheme="minorHAnsi" w:hAnsiTheme="minorHAnsi" w:cstheme="minorHAnsi"/>
          <w:sz w:val="22"/>
          <w:szCs w:val="22"/>
        </w:rPr>
        <w:t>on the scope of this project and w</w:t>
      </w:r>
      <w:r w:rsidR="00A96AF6">
        <w:rPr>
          <w:rFonts w:asciiTheme="minorHAnsi" w:hAnsiTheme="minorHAnsi" w:cstheme="minorHAnsi"/>
          <w:sz w:val="22"/>
          <w:szCs w:val="22"/>
        </w:rPr>
        <w:t xml:space="preserve">ill </w:t>
      </w:r>
      <w:r w:rsidR="000E1FFD" w:rsidRPr="00A1501B">
        <w:rPr>
          <w:rFonts w:asciiTheme="minorHAnsi" w:hAnsiTheme="minorHAnsi" w:cstheme="minorHAnsi"/>
          <w:sz w:val="22"/>
          <w:szCs w:val="22"/>
        </w:rPr>
        <w:t>be happy to follow up with any</w:t>
      </w:r>
      <w:r w:rsidR="00A96AF6">
        <w:rPr>
          <w:rFonts w:asciiTheme="minorHAnsi" w:hAnsiTheme="minorHAnsi" w:cstheme="minorHAnsi"/>
          <w:sz w:val="22"/>
          <w:szCs w:val="22"/>
        </w:rPr>
        <w:t>one who has input</w:t>
      </w:r>
      <w:r w:rsidRPr="00A1501B">
        <w:rPr>
          <w:rFonts w:asciiTheme="minorHAnsi" w:hAnsiTheme="minorHAnsi" w:cstheme="minorHAnsi"/>
          <w:sz w:val="22"/>
          <w:szCs w:val="22"/>
        </w:rPr>
        <w:t>.</w:t>
      </w:r>
    </w:p>
    <w:p w14:paraId="55FE076D" w14:textId="3EEE5FD7" w:rsidR="00EB54A1" w:rsidRDefault="00EB54A1" w:rsidP="00C45C90">
      <w:pPr>
        <w:spacing w:after="0"/>
        <w:ind w:left="810"/>
        <w:jc w:val="both"/>
      </w:pPr>
      <w:r w:rsidRPr="005A4A56">
        <w:rPr>
          <w:highlight w:val="green"/>
        </w:rPr>
        <w:t>Action items</w:t>
      </w:r>
      <w:r w:rsidR="000E1FFD">
        <w:t xml:space="preserve">; </w:t>
      </w:r>
      <w:r w:rsidR="00C45C90">
        <w:t xml:space="preserve">Discuss report </w:t>
      </w:r>
      <w:r w:rsidR="00C45C90" w:rsidRPr="00DB2D71">
        <w:t xml:space="preserve">scope and agree on </w:t>
      </w:r>
      <w:r w:rsidR="00C45C90">
        <w:t xml:space="preserve">an </w:t>
      </w:r>
      <w:r w:rsidR="00C45C90" w:rsidRPr="00DB2D71">
        <w:t>outline</w:t>
      </w:r>
      <w:r w:rsidR="00C45C90">
        <w:t>. Clarify collaboration/alignment with Susan (Drop in report) and Steve Rogers (Fuels specifications). Clarify possible collaboration with other Tasks including Task 34 and Task 45.</w:t>
      </w:r>
    </w:p>
    <w:p w14:paraId="0D6FC887" w14:textId="77777777" w:rsidR="00EB54A1" w:rsidRDefault="00EB54A1" w:rsidP="00A96AF6">
      <w:pPr>
        <w:spacing w:after="0"/>
        <w:ind w:left="810"/>
        <w:jc w:val="both"/>
      </w:pPr>
      <w:r w:rsidRPr="00CE379F">
        <w:rPr>
          <w:highlight w:val="yellow"/>
        </w:rPr>
        <w:t>Questions/Comments:</w:t>
      </w:r>
    </w:p>
    <w:p w14:paraId="146C940D" w14:textId="6B75DBC3" w:rsidR="00EB54A1" w:rsidRDefault="00EB54A1" w:rsidP="00A96AF6">
      <w:pPr>
        <w:spacing w:after="0"/>
        <w:ind w:left="810"/>
        <w:jc w:val="both"/>
      </w:pPr>
      <w:r>
        <w:t>Steve suggested the project team collaborate with GoodFuels</w:t>
      </w:r>
      <w:r w:rsidR="00A96AF6">
        <w:t>,</w:t>
      </w:r>
      <w:r>
        <w:t xml:space="preserve"> as they have </w:t>
      </w:r>
      <w:r w:rsidR="00A96AF6">
        <w:t xml:space="preserve">already </w:t>
      </w:r>
      <w:r>
        <w:t>implemented several success</w:t>
      </w:r>
      <w:r w:rsidR="00A96AF6">
        <w:t>ful</w:t>
      </w:r>
      <w:r>
        <w:t xml:space="preserve"> trials of marine biofuels. </w:t>
      </w:r>
    </w:p>
    <w:p w14:paraId="24786242" w14:textId="031096D2" w:rsidR="00EB54A1" w:rsidRDefault="00EB54A1" w:rsidP="00A96AF6">
      <w:pPr>
        <w:spacing w:after="0"/>
        <w:ind w:left="810"/>
        <w:jc w:val="both"/>
      </w:pPr>
      <w:r>
        <w:t xml:space="preserve">Luc: IEA seems to put a lot of attention </w:t>
      </w:r>
      <w:r w:rsidR="00A96AF6">
        <w:t xml:space="preserve">on </w:t>
      </w:r>
      <w:r>
        <w:t>ammonia as fuel for long distance marine</w:t>
      </w:r>
      <w:r w:rsidR="00A96AF6">
        <w:t xml:space="preserve"> transport</w:t>
      </w:r>
      <w:r>
        <w:t xml:space="preserve">. Can this </w:t>
      </w:r>
      <w:r w:rsidR="00A96AF6">
        <w:t xml:space="preserve">be incorporated </w:t>
      </w:r>
      <w:r>
        <w:t>somewhere</w:t>
      </w:r>
      <w:r w:rsidR="00A96AF6">
        <w:t xml:space="preserve"> in the project scope</w:t>
      </w:r>
      <w:r>
        <w:t>?</w:t>
      </w:r>
    </w:p>
    <w:p w14:paraId="395E45E9" w14:textId="1463B086" w:rsidR="00EB54A1" w:rsidRDefault="00EB54A1" w:rsidP="00A96AF6">
      <w:pPr>
        <w:spacing w:after="0"/>
        <w:ind w:left="810"/>
        <w:jc w:val="both"/>
      </w:pPr>
      <w:r>
        <w:t xml:space="preserve">Dina: Methanol is </w:t>
      </w:r>
      <w:r w:rsidR="00A96AF6">
        <w:t xml:space="preserve">also </w:t>
      </w:r>
      <w:r>
        <w:t>missing as a fuel option</w:t>
      </w:r>
      <w:r w:rsidR="00A96AF6">
        <w:t xml:space="preserve"> and should be added</w:t>
      </w:r>
    </w:p>
    <w:p w14:paraId="70ACBD81" w14:textId="0B928728" w:rsidR="00EB54A1" w:rsidRDefault="009A2A4B">
      <w:pPr>
        <w:spacing w:after="0"/>
        <w:ind w:left="810"/>
        <w:jc w:val="both"/>
      </w:pPr>
      <w:r>
        <w:t>Franziska: Perhaps</w:t>
      </w:r>
      <w:r w:rsidR="00EB54A1">
        <w:t xml:space="preserve"> also </w:t>
      </w:r>
      <w:r>
        <w:t xml:space="preserve">add </w:t>
      </w:r>
      <w:r w:rsidR="00EB54A1">
        <w:t>Bio-LNG</w:t>
      </w:r>
    </w:p>
    <w:p w14:paraId="2DEEF11B" w14:textId="1A9AA786" w:rsidR="00EB54A1" w:rsidRDefault="009A2A4B" w:rsidP="00A1501B">
      <w:pPr>
        <w:spacing w:after="0"/>
        <w:ind w:left="810"/>
        <w:jc w:val="both"/>
      </w:pPr>
      <w:r>
        <w:t>Paul: Consider using the</w:t>
      </w:r>
      <w:r w:rsidR="00EB54A1">
        <w:t xml:space="preserve"> </w:t>
      </w:r>
      <w:hyperlink r:id="rId8" w:history="1">
        <w:r w:rsidR="00EB54A1" w:rsidRPr="00A96AF6">
          <w:rPr>
            <w:rStyle w:val="Hyperlink"/>
          </w:rPr>
          <w:t>Poseidon Principles</w:t>
        </w:r>
      </w:hyperlink>
      <w:r w:rsidR="00EB54A1">
        <w:t xml:space="preserve">, an initiative from financers </w:t>
      </w:r>
      <w:r w:rsidR="00A96AF6">
        <w:t>for</w:t>
      </w:r>
      <w:r w:rsidR="00EB54A1">
        <w:t xml:space="preserve"> fleet owners to meet sustainability demands. </w:t>
      </w:r>
    </w:p>
    <w:p w14:paraId="42A45A5F" w14:textId="3A198CA2" w:rsidR="00EB54A1" w:rsidRDefault="00EB54A1" w:rsidP="00A1501B">
      <w:pPr>
        <w:spacing w:after="0"/>
        <w:ind w:left="810"/>
        <w:jc w:val="both"/>
      </w:pPr>
      <w:r>
        <w:t xml:space="preserve">Jim M.: Understanding </w:t>
      </w:r>
      <w:r w:rsidR="009A2A4B">
        <w:t xml:space="preserve">the </w:t>
      </w:r>
      <w:r>
        <w:t xml:space="preserve">cost of non-biofuels alternatives </w:t>
      </w:r>
      <w:r w:rsidR="00A96AF6">
        <w:t xml:space="preserve">also </w:t>
      </w:r>
      <w:r>
        <w:t xml:space="preserve">would be useful to </w:t>
      </w:r>
      <w:r w:rsidR="00A96AF6">
        <w:t xml:space="preserve">add to </w:t>
      </w:r>
      <w:r>
        <w:t xml:space="preserve">scope (or maybe focus TEA here). How low cost will biofuels need to be </w:t>
      </w:r>
      <w:r w:rsidR="009A2A4B">
        <w:t xml:space="preserve">to be </w:t>
      </w:r>
      <w:r w:rsidR="00A96AF6">
        <w:t xml:space="preserve">cost </w:t>
      </w:r>
      <w:r w:rsidR="009A2A4B">
        <w:t>competitive</w:t>
      </w:r>
      <w:r w:rsidR="00A96AF6">
        <w:t xml:space="preserve"> with alternatives (such as scrubbers)</w:t>
      </w:r>
      <w:r w:rsidR="009A2A4B">
        <w:t>?</w:t>
      </w:r>
    </w:p>
    <w:p w14:paraId="362BC5E1" w14:textId="0134EB3D" w:rsidR="00EB54A1" w:rsidRDefault="00EB54A1" w:rsidP="00A1501B">
      <w:pPr>
        <w:spacing w:after="0"/>
        <w:ind w:left="810"/>
        <w:jc w:val="both"/>
      </w:pPr>
      <w:r>
        <w:t xml:space="preserve">Dina: AMF has a project </w:t>
      </w:r>
      <w:r w:rsidR="00A96AF6">
        <w:t xml:space="preserve">to evaluate </w:t>
      </w:r>
      <w:r>
        <w:t>different biofuels (including Methanol, LNG and ammonia) in ship en</w:t>
      </w:r>
      <w:r w:rsidR="009A2A4B">
        <w:t>gines. T</w:t>
      </w:r>
      <w:r>
        <w:t xml:space="preserve">his project would be complementary to </w:t>
      </w:r>
      <w:r w:rsidR="009A2A4B">
        <w:t xml:space="preserve">the </w:t>
      </w:r>
      <w:r>
        <w:t>A</w:t>
      </w:r>
      <w:r w:rsidR="009A2A4B">
        <w:t>MF report which is focussed on engines</w:t>
      </w:r>
      <w:r>
        <w:t xml:space="preserve">. </w:t>
      </w:r>
    </w:p>
    <w:p w14:paraId="48531AA2" w14:textId="0D6228F0" w:rsidR="00EB54A1" w:rsidRDefault="00EB54A1" w:rsidP="00C45C90">
      <w:pPr>
        <w:spacing w:after="0"/>
        <w:ind w:left="810"/>
        <w:jc w:val="both"/>
      </w:pPr>
      <w:r>
        <w:t xml:space="preserve">Steve: </w:t>
      </w:r>
      <w:r w:rsidR="00A96AF6">
        <w:t>O</w:t>
      </w:r>
      <w:r>
        <w:t xml:space="preserve">ne very important thing to remember is </w:t>
      </w:r>
      <w:r w:rsidR="00A96AF6">
        <w:t xml:space="preserve">that </w:t>
      </w:r>
      <w:r>
        <w:t>the fuels need to</w:t>
      </w:r>
      <w:r w:rsidR="009A2A4B">
        <w:t xml:space="preserve"> be affordable </w:t>
      </w:r>
      <w:r w:rsidR="00A96AF6" w:rsidRPr="00A1501B">
        <w:rPr>
          <w:b/>
          <w:bCs/>
        </w:rPr>
        <w:t xml:space="preserve">and </w:t>
      </w:r>
      <w:r w:rsidR="009A2A4B" w:rsidRPr="00A1501B">
        <w:rPr>
          <w:b/>
          <w:bCs/>
        </w:rPr>
        <w:t>also pass</w:t>
      </w:r>
      <w:r w:rsidRPr="00A1501B">
        <w:rPr>
          <w:b/>
          <w:bCs/>
        </w:rPr>
        <w:t xml:space="preserve"> certification</w:t>
      </w:r>
      <w:r>
        <w:t>. It should be possible for certification issue</w:t>
      </w:r>
      <w:r w:rsidR="00A96AF6">
        <w:t>s</w:t>
      </w:r>
      <w:r>
        <w:t xml:space="preserve"> to be</w:t>
      </w:r>
      <w:r w:rsidR="009A2A4B">
        <w:t xml:space="preserve"> helped by blending.</w:t>
      </w:r>
      <w:r>
        <w:t xml:space="preserve"> </w:t>
      </w:r>
      <w:r w:rsidRPr="00DB2D71">
        <w:t>Sune</w:t>
      </w:r>
      <w:r>
        <w:t xml:space="preserve"> </w:t>
      </w:r>
      <w:r w:rsidRPr="00DB2D71">
        <w:t>T. Thomsen</w:t>
      </w:r>
      <w:r w:rsidR="009A2A4B">
        <w:t xml:space="preserve"> (Sune)</w:t>
      </w:r>
      <w:r>
        <w:t xml:space="preserve"> agree</w:t>
      </w:r>
      <w:r w:rsidR="009A2A4B">
        <w:t>d</w:t>
      </w:r>
      <w:r>
        <w:t xml:space="preserve"> that simpler fuels a</w:t>
      </w:r>
      <w:r w:rsidR="009A2A4B">
        <w:t xml:space="preserve">re most interesting. They have </w:t>
      </w:r>
      <w:r w:rsidR="00A96AF6">
        <w:t xml:space="preserve">so far </w:t>
      </w:r>
      <w:r w:rsidR="009A2A4B">
        <w:t>found that small amounts of water and</w:t>
      </w:r>
      <w:r>
        <w:t xml:space="preserve"> </w:t>
      </w:r>
      <w:r>
        <w:lastRenderedPageBreak/>
        <w:t xml:space="preserve">oxygenated biomass fractions are </w:t>
      </w:r>
      <w:r w:rsidR="009A2A4B">
        <w:t xml:space="preserve">not </w:t>
      </w:r>
      <w:r>
        <w:t xml:space="preserve">big problems. </w:t>
      </w:r>
      <w:r w:rsidR="009A2A4B">
        <w:t>It was noted that t</w:t>
      </w:r>
      <w:r>
        <w:t>here are a wide range of</w:t>
      </w:r>
      <w:r w:rsidR="009A2A4B">
        <w:t xml:space="preserve"> different types of </w:t>
      </w:r>
      <w:r w:rsidR="00A96AF6">
        <w:t>m</w:t>
      </w:r>
      <w:r w:rsidR="009A2A4B">
        <w:t>arine fuel.</w:t>
      </w:r>
      <w:r>
        <w:t xml:space="preserve"> </w:t>
      </w:r>
      <w:r w:rsidR="009A2A4B">
        <w:t>For</w:t>
      </w:r>
      <w:r>
        <w:t xml:space="preserve"> example, Heavy Fuel Oil </w:t>
      </w:r>
      <w:r w:rsidR="009A2A4B">
        <w:t xml:space="preserve">is </w:t>
      </w:r>
      <w:r>
        <w:t>used in low speed</w:t>
      </w:r>
      <w:r w:rsidR="00A96AF6">
        <w:t>,</w:t>
      </w:r>
      <w:r>
        <w:t xml:space="preserve"> high c</w:t>
      </w:r>
      <w:r w:rsidR="009A2A4B">
        <w:t xml:space="preserve">ompression ratio marine </w:t>
      </w:r>
      <w:r w:rsidR="00A96AF6">
        <w:t>d</w:t>
      </w:r>
      <w:r w:rsidR="009A2A4B">
        <w:t>iesel</w:t>
      </w:r>
      <w:r w:rsidR="00A96AF6">
        <w:t xml:space="preserve"> engines</w:t>
      </w:r>
      <w:r w:rsidR="00C45C90">
        <w:t>.</w:t>
      </w:r>
    </w:p>
    <w:p w14:paraId="06E61EAC" w14:textId="77777777" w:rsidR="00EB54A1" w:rsidRDefault="00EB54A1" w:rsidP="00EB54A1">
      <w:pPr>
        <w:spacing w:after="0"/>
        <w:jc w:val="both"/>
      </w:pPr>
    </w:p>
    <w:p w14:paraId="453352FF" w14:textId="0072B2FE" w:rsidR="00EB54A1" w:rsidRPr="00A1501B" w:rsidRDefault="00EB54A1" w:rsidP="004D165C">
      <w:pPr>
        <w:pStyle w:val="ListParagraph"/>
        <w:numPr>
          <w:ilvl w:val="1"/>
          <w:numId w:val="25"/>
        </w:numPr>
        <w:ind w:hanging="522"/>
        <w:jc w:val="both"/>
        <w:rPr>
          <w:rFonts w:asciiTheme="minorHAnsi" w:hAnsiTheme="minorHAnsi" w:cstheme="minorHAnsi"/>
          <w:sz w:val="22"/>
          <w:szCs w:val="22"/>
        </w:rPr>
      </w:pPr>
      <w:r w:rsidRPr="00A1501B">
        <w:rPr>
          <w:rFonts w:asciiTheme="minorHAnsi" w:hAnsiTheme="minorHAnsi" w:cstheme="minorHAnsi"/>
          <w:sz w:val="22"/>
          <w:szCs w:val="22"/>
        </w:rPr>
        <w:t xml:space="preserve">Stephen Dooley (Stephen) provided his initial review of the literature on the </w:t>
      </w:r>
      <w:r w:rsidRPr="00A1501B">
        <w:rPr>
          <w:rFonts w:asciiTheme="minorHAnsi" w:hAnsiTheme="minorHAnsi" w:cstheme="minorHAnsi"/>
          <w:b/>
          <w:sz w:val="22"/>
          <w:szCs w:val="22"/>
        </w:rPr>
        <w:t xml:space="preserve">potential reduction in </w:t>
      </w:r>
      <w:r w:rsidR="002B70BC" w:rsidRPr="00660BA3">
        <w:rPr>
          <w:rFonts w:asciiTheme="minorHAnsi" w:hAnsiTheme="minorHAnsi" w:cstheme="minorHAnsi"/>
          <w:b/>
          <w:sz w:val="22"/>
          <w:szCs w:val="22"/>
        </w:rPr>
        <w:t>C</w:t>
      </w:r>
      <w:r w:rsidR="0087038A">
        <w:rPr>
          <w:rFonts w:asciiTheme="minorHAnsi" w:hAnsiTheme="minorHAnsi" w:cstheme="minorHAnsi"/>
          <w:b/>
          <w:sz w:val="22"/>
          <w:szCs w:val="22"/>
        </w:rPr>
        <w:t>APEX</w:t>
      </w:r>
      <w:r w:rsidR="002B70BC" w:rsidRPr="00660BA3">
        <w:rPr>
          <w:rFonts w:asciiTheme="minorHAnsi" w:hAnsiTheme="minorHAnsi" w:cstheme="minorHAnsi"/>
          <w:b/>
          <w:sz w:val="22"/>
          <w:szCs w:val="22"/>
        </w:rPr>
        <w:t xml:space="preserve"> and O</w:t>
      </w:r>
      <w:r w:rsidR="0087038A">
        <w:rPr>
          <w:rFonts w:asciiTheme="minorHAnsi" w:hAnsiTheme="minorHAnsi" w:cstheme="minorHAnsi"/>
          <w:b/>
          <w:sz w:val="22"/>
          <w:szCs w:val="22"/>
        </w:rPr>
        <w:t>PEX</w:t>
      </w:r>
      <w:r w:rsidR="002B70BC" w:rsidRPr="002B70BC">
        <w:rPr>
          <w:rFonts w:asciiTheme="minorHAnsi" w:hAnsiTheme="minorHAnsi" w:cstheme="minorHAnsi"/>
          <w:b/>
          <w:sz w:val="22"/>
          <w:szCs w:val="22"/>
        </w:rPr>
        <w:t xml:space="preserve"> </w:t>
      </w:r>
      <w:r w:rsidR="002B70BC">
        <w:rPr>
          <w:rFonts w:asciiTheme="minorHAnsi" w:hAnsiTheme="minorHAnsi" w:cstheme="minorHAnsi"/>
          <w:b/>
          <w:sz w:val="22"/>
          <w:szCs w:val="22"/>
        </w:rPr>
        <w:t>of</w:t>
      </w:r>
      <w:r w:rsidR="002B70BC" w:rsidRPr="00A1501B">
        <w:rPr>
          <w:rFonts w:asciiTheme="minorHAnsi" w:hAnsiTheme="minorHAnsi" w:cstheme="minorHAnsi"/>
          <w:b/>
          <w:sz w:val="22"/>
          <w:szCs w:val="22"/>
        </w:rPr>
        <w:t xml:space="preserve"> </w:t>
      </w:r>
      <w:r w:rsidRPr="00A1501B">
        <w:rPr>
          <w:rFonts w:asciiTheme="minorHAnsi" w:hAnsiTheme="minorHAnsi" w:cstheme="minorHAnsi"/>
          <w:b/>
          <w:sz w:val="22"/>
          <w:szCs w:val="22"/>
        </w:rPr>
        <w:t>advanced biofuels</w:t>
      </w:r>
      <w:r w:rsidRPr="00A1501B">
        <w:rPr>
          <w:rFonts w:asciiTheme="minorHAnsi" w:hAnsiTheme="minorHAnsi" w:cstheme="minorHAnsi"/>
          <w:sz w:val="22"/>
          <w:szCs w:val="22"/>
        </w:rPr>
        <w:t>. The initial review clearly shows that the cost of biofuels are higher than the</w:t>
      </w:r>
      <w:r w:rsidR="002B70BC">
        <w:rPr>
          <w:rFonts w:asciiTheme="minorHAnsi" w:hAnsiTheme="minorHAnsi" w:cstheme="minorHAnsi"/>
          <w:sz w:val="22"/>
          <w:szCs w:val="22"/>
        </w:rPr>
        <w:t>ir</w:t>
      </w:r>
      <w:r w:rsidRPr="00A1501B">
        <w:rPr>
          <w:rFonts w:asciiTheme="minorHAnsi" w:hAnsiTheme="minorHAnsi" w:cstheme="minorHAnsi"/>
          <w:sz w:val="22"/>
          <w:szCs w:val="22"/>
        </w:rPr>
        <w:t xml:space="preserve"> petroleum counterparts. Access to reliable data </w:t>
      </w:r>
      <w:r w:rsidR="002B70BC">
        <w:rPr>
          <w:rFonts w:asciiTheme="minorHAnsi" w:hAnsiTheme="minorHAnsi" w:cstheme="minorHAnsi"/>
          <w:sz w:val="22"/>
          <w:szCs w:val="22"/>
        </w:rPr>
        <w:t>coupled with</w:t>
      </w:r>
      <w:r w:rsidRPr="00A1501B">
        <w:rPr>
          <w:rFonts w:asciiTheme="minorHAnsi" w:hAnsiTheme="minorHAnsi" w:cstheme="minorHAnsi"/>
          <w:sz w:val="22"/>
          <w:szCs w:val="22"/>
        </w:rPr>
        <w:t xml:space="preserve"> a wide range in the </w:t>
      </w:r>
      <w:r w:rsidR="002B70BC">
        <w:rPr>
          <w:rFonts w:asciiTheme="minorHAnsi" w:hAnsiTheme="minorHAnsi" w:cstheme="minorHAnsi"/>
          <w:sz w:val="22"/>
          <w:szCs w:val="22"/>
        </w:rPr>
        <w:t xml:space="preserve">reported </w:t>
      </w:r>
      <w:r w:rsidRPr="00A1501B">
        <w:rPr>
          <w:rFonts w:asciiTheme="minorHAnsi" w:hAnsiTheme="minorHAnsi" w:cstheme="minorHAnsi"/>
          <w:sz w:val="22"/>
          <w:szCs w:val="22"/>
        </w:rPr>
        <w:t>cost of biofuels are th</w:t>
      </w:r>
      <w:r w:rsidR="009A2A4B" w:rsidRPr="00A1501B">
        <w:rPr>
          <w:rFonts w:asciiTheme="minorHAnsi" w:hAnsiTheme="minorHAnsi" w:cstheme="minorHAnsi"/>
          <w:sz w:val="22"/>
          <w:szCs w:val="22"/>
        </w:rPr>
        <w:t>e main challenges. This</w:t>
      </w:r>
      <w:r w:rsidRPr="00A1501B">
        <w:rPr>
          <w:rFonts w:asciiTheme="minorHAnsi" w:hAnsiTheme="minorHAnsi" w:cstheme="minorHAnsi"/>
          <w:sz w:val="22"/>
          <w:szCs w:val="22"/>
        </w:rPr>
        <w:t xml:space="preserve"> makes it difficult to identify the areas </w:t>
      </w:r>
      <w:r w:rsidR="002B70BC">
        <w:rPr>
          <w:rFonts w:asciiTheme="minorHAnsi" w:hAnsiTheme="minorHAnsi" w:cstheme="minorHAnsi"/>
          <w:sz w:val="22"/>
          <w:szCs w:val="22"/>
        </w:rPr>
        <w:t>with</w:t>
      </w:r>
      <w:r w:rsidRPr="00A1501B">
        <w:rPr>
          <w:rFonts w:asciiTheme="minorHAnsi" w:hAnsiTheme="minorHAnsi" w:cstheme="minorHAnsi"/>
          <w:sz w:val="22"/>
          <w:szCs w:val="22"/>
        </w:rPr>
        <w:t xml:space="preserve">in the supply chain </w:t>
      </w:r>
      <w:r w:rsidR="002B70BC">
        <w:rPr>
          <w:rFonts w:asciiTheme="minorHAnsi" w:hAnsiTheme="minorHAnsi" w:cstheme="minorHAnsi"/>
          <w:sz w:val="22"/>
          <w:szCs w:val="22"/>
        </w:rPr>
        <w:t>where</w:t>
      </w:r>
      <w:r w:rsidRPr="00A1501B">
        <w:rPr>
          <w:rFonts w:asciiTheme="minorHAnsi" w:hAnsiTheme="minorHAnsi" w:cstheme="minorHAnsi"/>
          <w:sz w:val="22"/>
          <w:szCs w:val="22"/>
        </w:rPr>
        <w:t xml:space="preserve"> biofuels costs can be reduced. Integration with the existing infrastructure such as oil refineries</w:t>
      </w:r>
      <w:r w:rsidR="002B70BC">
        <w:rPr>
          <w:rFonts w:asciiTheme="minorHAnsi" w:hAnsiTheme="minorHAnsi" w:cstheme="minorHAnsi"/>
          <w:sz w:val="22"/>
          <w:szCs w:val="22"/>
        </w:rPr>
        <w:t xml:space="preserve"> via approaches like</w:t>
      </w:r>
      <w:r w:rsidR="002B70BC" w:rsidRPr="00BC3534">
        <w:rPr>
          <w:rFonts w:asciiTheme="minorHAnsi" w:hAnsiTheme="minorHAnsi" w:cstheme="minorHAnsi"/>
          <w:sz w:val="22"/>
          <w:szCs w:val="22"/>
        </w:rPr>
        <w:t xml:space="preserve"> co-processing</w:t>
      </w:r>
      <w:r w:rsidR="002B70BC" w:rsidRPr="002B70BC">
        <w:rPr>
          <w:rFonts w:asciiTheme="minorHAnsi" w:hAnsiTheme="minorHAnsi" w:cstheme="minorHAnsi"/>
          <w:sz w:val="22"/>
          <w:szCs w:val="22"/>
        </w:rPr>
        <w:t xml:space="preserve"> </w:t>
      </w:r>
      <w:r w:rsidRPr="00A1501B">
        <w:rPr>
          <w:rFonts w:asciiTheme="minorHAnsi" w:hAnsiTheme="minorHAnsi" w:cstheme="minorHAnsi"/>
          <w:sz w:val="22"/>
          <w:szCs w:val="22"/>
        </w:rPr>
        <w:t>is one of the potential areas to reduce the C</w:t>
      </w:r>
      <w:r w:rsidR="0087038A">
        <w:rPr>
          <w:rFonts w:asciiTheme="minorHAnsi" w:hAnsiTheme="minorHAnsi" w:cstheme="minorHAnsi"/>
          <w:sz w:val="22"/>
          <w:szCs w:val="22"/>
        </w:rPr>
        <w:t>APEX</w:t>
      </w:r>
      <w:r w:rsidRPr="00A1501B">
        <w:rPr>
          <w:rFonts w:asciiTheme="minorHAnsi" w:hAnsiTheme="minorHAnsi" w:cstheme="minorHAnsi"/>
          <w:sz w:val="22"/>
          <w:szCs w:val="22"/>
        </w:rPr>
        <w:t xml:space="preserve"> and O</w:t>
      </w:r>
      <w:r w:rsidR="0087038A">
        <w:rPr>
          <w:rFonts w:asciiTheme="minorHAnsi" w:hAnsiTheme="minorHAnsi" w:cstheme="minorHAnsi"/>
          <w:sz w:val="22"/>
          <w:szCs w:val="22"/>
        </w:rPr>
        <w:t>PEX</w:t>
      </w:r>
      <w:r w:rsidRPr="00A1501B">
        <w:rPr>
          <w:rFonts w:asciiTheme="minorHAnsi" w:hAnsiTheme="minorHAnsi" w:cstheme="minorHAnsi"/>
          <w:sz w:val="22"/>
          <w:szCs w:val="22"/>
        </w:rPr>
        <w:t xml:space="preserve"> of biofuels</w:t>
      </w:r>
      <w:r w:rsidR="009A2A4B" w:rsidRPr="00A1501B">
        <w:rPr>
          <w:rFonts w:asciiTheme="minorHAnsi" w:hAnsiTheme="minorHAnsi" w:cstheme="minorHAnsi"/>
          <w:sz w:val="22"/>
          <w:szCs w:val="22"/>
        </w:rPr>
        <w:t>. However,</w:t>
      </w:r>
      <w:r w:rsidRPr="00A1501B">
        <w:rPr>
          <w:rFonts w:asciiTheme="minorHAnsi" w:hAnsiTheme="minorHAnsi" w:cstheme="minorHAnsi"/>
          <w:sz w:val="22"/>
          <w:szCs w:val="22"/>
        </w:rPr>
        <w:t xml:space="preserve"> economic and technical data are </w:t>
      </w:r>
      <w:r w:rsidR="009A2A4B" w:rsidRPr="00A1501B">
        <w:rPr>
          <w:rFonts w:asciiTheme="minorHAnsi" w:hAnsiTheme="minorHAnsi" w:cstheme="minorHAnsi"/>
          <w:sz w:val="22"/>
          <w:szCs w:val="22"/>
        </w:rPr>
        <w:t xml:space="preserve">usually </w:t>
      </w:r>
      <w:r w:rsidRPr="00A1501B">
        <w:rPr>
          <w:rFonts w:asciiTheme="minorHAnsi" w:hAnsiTheme="minorHAnsi" w:cstheme="minorHAnsi"/>
          <w:sz w:val="22"/>
          <w:szCs w:val="22"/>
        </w:rPr>
        <w:t xml:space="preserve">not publically available </w:t>
      </w:r>
      <w:r w:rsidR="009A2A4B" w:rsidRPr="00A1501B">
        <w:rPr>
          <w:rFonts w:asciiTheme="minorHAnsi" w:hAnsiTheme="minorHAnsi" w:cstheme="minorHAnsi"/>
          <w:sz w:val="22"/>
          <w:szCs w:val="22"/>
        </w:rPr>
        <w:t>for co-processing</w:t>
      </w:r>
      <w:r w:rsidR="002B70BC">
        <w:rPr>
          <w:rFonts w:asciiTheme="minorHAnsi" w:hAnsiTheme="minorHAnsi" w:cstheme="minorHAnsi"/>
          <w:sz w:val="22"/>
          <w:szCs w:val="22"/>
        </w:rPr>
        <w:t xml:space="preserve"> nor for other advanced biofuels pathways</w:t>
      </w:r>
      <w:r w:rsidR="009A2A4B" w:rsidRPr="00A1501B">
        <w:rPr>
          <w:rFonts w:asciiTheme="minorHAnsi" w:hAnsiTheme="minorHAnsi" w:cstheme="minorHAnsi"/>
          <w:sz w:val="22"/>
          <w:szCs w:val="22"/>
        </w:rPr>
        <w:t>. H</w:t>
      </w:r>
      <w:r w:rsidRPr="00A1501B">
        <w:rPr>
          <w:rFonts w:asciiTheme="minorHAnsi" w:hAnsiTheme="minorHAnsi" w:cstheme="minorHAnsi"/>
          <w:sz w:val="22"/>
          <w:szCs w:val="22"/>
        </w:rPr>
        <w:t>e suggested that perhaps we need to focus on simpler fuels with low specifications that probably can be produced at low costs a</w:t>
      </w:r>
      <w:r w:rsidR="002B70BC">
        <w:rPr>
          <w:rFonts w:asciiTheme="minorHAnsi" w:hAnsiTheme="minorHAnsi" w:cstheme="minorHAnsi"/>
          <w:sz w:val="22"/>
          <w:szCs w:val="22"/>
        </w:rPr>
        <w:t>w well as</w:t>
      </w:r>
      <w:r w:rsidRPr="00A1501B">
        <w:rPr>
          <w:rFonts w:asciiTheme="minorHAnsi" w:hAnsiTheme="minorHAnsi" w:cstheme="minorHAnsi"/>
          <w:sz w:val="22"/>
          <w:szCs w:val="22"/>
        </w:rPr>
        <w:t xml:space="preserve"> on feedstocks that are relatively easy to convert </w:t>
      </w:r>
      <w:r w:rsidR="002B70BC">
        <w:rPr>
          <w:rFonts w:asciiTheme="minorHAnsi" w:hAnsiTheme="minorHAnsi" w:cstheme="minorHAnsi"/>
          <w:sz w:val="22"/>
          <w:szCs w:val="22"/>
        </w:rPr>
        <w:t>in</w:t>
      </w:r>
      <w:r w:rsidRPr="00A1501B">
        <w:rPr>
          <w:rFonts w:asciiTheme="minorHAnsi" w:hAnsiTheme="minorHAnsi" w:cstheme="minorHAnsi"/>
          <w:sz w:val="22"/>
          <w:szCs w:val="22"/>
        </w:rPr>
        <w:t>to biofuels.</w:t>
      </w:r>
    </w:p>
    <w:p w14:paraId="79F7F3EF" w14:textId="4B496355" w:rsidR="00EB54A1" w:rsidRDefault="00EB54A1" w:rsidP="00A1501B">
      <w:pPr>
        <w:spacing w:after="0"/>
        <w:ind w:left="450" w:firstLine="360"/>
        <w:jc w:val="both"/>
        <w:rPr>
          <w:highlight w:val="yellow"/>
        </w:rPr>
      </w:pPr>
      <w:r w:rsidRPr="005A4A56">
        <w:rPr>
          <w:highlight w:val="green"/>
        </w:rPr>
        <w:t>Action items</w:t>
      </w:r>
      <w:r>
        <w:t>:</w:t>
      </w:r>
      <w:r w:rsidR="009A2A4B" w:rsidRPr="009A2A4B">
        <w:t xml:space="preserve"> ongoing support for this Task 39 project</w:t>
      </w:r>
    </w:p>
    <w:p w14:paraId="38561854" w14:textId="77777777" w:rsidR="00EB54A1" w:rsidRDefault="00EB54A1" w:rsidP="00A1501B">
      <w:pPr>
        <w:spacing w:after="0"/>
        <w:ind w:left="450" w:firstLine="360"/>
        <w:jc w:val="both"/>
      </w:pPr>
      <w:r w:rsidRPr="00CE379F">
        <w:rPr>
          <w:highlight w:val="yellow"/>
        </w:rPr>
        <w:t>Questions/Comments:</w:t>
      </w:r>
    </w:p>
    <w:p w14:paraId="6A801CCD" w14:textId="58E2A061" w:rsidR="00EB54A1" w:rsidRDefault="00EB54A1" w:rsidP="00A1501B">
      <w:pPr>
        <w:spacing w:after="0"/>
        <w:ind w:left="810"/>
        <w:jc w:val="both"/>
      </w:pPr>
      <w:r>
        <w:t>Jim. M: Why did they (Tanzer et al</w:t>
      </w:r>
      <w:r w:rsidR="00FB41F8">
        <w:t>.</w:t>
      </w:r>
      <w:r>
        <w:t xml:space="preserve">) assume such a short plant life? (15 yr versus 20 or 30?). Response by Tomas: Plant life-time of 15 yrs is probably </w:t>
      </w:r>
      <w:r w:rsidR="0087038A">
        <w:t>a</w:t>
      </w:r>
      <w:r>
        <w:t xml:space="preserve"> criteria for </w:t>
      </w:r>
      <w:r w:rsidR="0087038A">
        <w:t xml:space="preserve">a </w:t>
      </w:r>
      <w:r>
        <w:t>high rate of return. Normally one should use WACC of 6-8% or &gt;30 yrs before there will be high cost for maintenance.</w:t>
      </w:r>
    </w:p>
    <w:p w14:paraId="4FDDD670" w14:textId="55C721FB" w:rsidR="00EB54A1" w:rsidRDefault="009A2A4B" w:rsidP="00A1501B">
      <w:pPr>
        <w:spacing w:after="0"/>
        <w:ind w:left="810"/>
        <w:jc w:val="both"/>
      </w:pPr>
      <w:r>
        <w:t xml:space="preserve">Nicolae: </w:t>
      </w:r>
      <w:r w:rsidR="0087038A">
        <w:t>C</w:t>
      </w:r>
      <w:r>
        <w:t xml:space="preserve">an you </w:t>
      </w:r>
      <w:r w:rsidR="00EB54A1">
        <w:t>comment on the TRL of the technologies considered and on confiden</w:t>
      </w:r>
      <w:r>
        <w:t xml:space="preserve">ce </w:t>
      </w:r>
      <w:r w:rsidR="0087038A">
        <w:t>in</w:t>
      </w:r>
      <w:r>
        <w:t xml:space="preserve"> the CAPEX and OPEX values? Response by Stephen: TRL’s</w:t>
      </w:r>
      <w:r w:rsidR="00EB54A1">
        <w:t xml:space="preserve"> are quite high such as </w:t>
      </w:r>
      <w:r w:rsidR="0087038A">
        <w:t xml:space="preserve">for </w:t>
      </w:r>
      <w:r w:rsidR="00EB54A1">
        <w:t xml:space="preserve">cellulosic ethanol and gasification-FT. </w:t>
      </w:r>
    </w:p>
    <w:p w14:paraId="0C786B18" w14:textId="6B57C519" w:rsidR="00EB54A1" w:rsidRDefault="00EB54A1" w:rsidP="00A1501B">
      <w:pPr>
        <w:spacing w:after="0"/>
        <w:ind w:left="810"/>
        <w:jc w:val="both"/>
      </w:pPr>
      <w:r>
        <w:t xml:space="preserve">Franziska &amp; </w:t>
      </w:r>
      <w:r w:rsidRPr="004D165C">
        <w:t>Steve</w:t>
      </w:r>
      <w:r>
        <w:t xml:space="preserve">: </w:t>
      </w:r>
      <w:r w:rsidR="00FB41F8">
        <w:t>Have</w:t>
      </w:r>
      <w:r>
        <w:t xml:space="preserve"> Witcover et al</w:t>
      </w:r>
      <w:r w:rsidR="00FB41F8">
        <w:t>.</w:t>
      </w:r>
      <w:r>
        <w:t xml:space="preserve"> (2020) normalised the cost values for their comparison?</w:t>
      </w:r>
      <w:r w:rsidR="00C45C90" w:rsidRPr="00C45C90">
        <w:t xml:space="preserve"> </w:t>
      </w:r>
      <w:r w:rsidR="00C45C90">
        <w:t>&gt;&gt; Stephen: yes to 2015.</w:t>
      </w:r>
    </w:p>
    <w:p w14:paraId="641D5474" w14:textId="23AFA879" w:rsidR="00EB54A1" w:rsidRDefault="00EB54A1" w:rsidP="00A1501B">
      <w:pPr>
        <w:spacing w:after="0"/>
        <w:ind w:left="810"/>
        <w:jc w:val="both"/>
      </w:pPr>
      <w:r>
        <w:t xml:space="preserve">Paul: </w:t>
      </w:r>
      <w:r w:rsidR="0087038A">
        <w:t>It will</w:t>
      </w:r>
      <w:r w:rsidR="00FB41F8">
        <w:t xml:space="preserve"> b</w:t>
      </w:r>
      <w:r w:rsidR="0087038A">
        <w:t>e</w:t>
      </w:r>
      <w:r w:rsidR="00FB41F8">
        <w:t xml:space="preserve"> </w:t>
      </w:r>
      <w:r>
        <w:t>interesting</w:t>
      </w:r>
      <w:r w:rsidR="009A2A4B">
        <w:t xml:space="preserve"> to see if the</w:t>
      </w:r>
      <w:r>
        <w:t xml:space="preserve"> use of crop</w:t>
      </w:r>
      <w:r w:rsidR="009A2A4B">
        <w:t>s</w:t>
      </w:r>
      <w:r>
        <w:t xml:space="preserve"> like pennygrass </w:t>
      </w:r>
      <w:r w:rsidR="009A2A4B">
        <w:t xml:space="preserve">can </w:t>
      </w:r>
      <w:r>
        <w:t xml:space="preserve">restore or </w:t>
      </w:r>
      <w:r w:rsidR="0087038A">
        <w:t xml:space="preserve">maintain </w:t>
      </w:r>
      <w:r>
        <w:t xml:space="preserve">soil </w:t>
      </w:r>
      <w:r w:rsidR="0087038A">
        <w:t xml:space="preserve">carbon </w:t>
      </w:r>
      <w:r>
        <w:t xml:space="preserve">values. </w:t>
      </w:r>
    </w:p>
    <w:p w14:paraId="606823F1" w14:textId="77777777" w:rsidR="00EB54A1" w:rsidRDefault="00EB54A1" w:rsidP="00EB54A1">
      <w:pPr>
        <w:spacing w:after="0"/>
        <w:jc w:val="both"/>
      </w:pPr>
    </w:p>
    <w:p w14:paraId="1637C818" w14:textId="21313337" w:rsidR="00EB54A1" w:rsidRPr="00A1501B" w:rsidRDefault="00EB54A1" w:rsidP="00C45C90">
      <w:pPr>
        <w:pStyle w:val="ListParagraph"/>
        <w:numPr>
          <w:ilvl w:val="1"/>
          <w:numId w:val="25"/>
        </w:numPr>
        <w:ind w:hanging="522"/>
        <w:jc w:val="both"/>
        <w:rPr>
          <w:rFonts w:asciiTheme="minorHAnsi" w:hAnsiTheme="minorHAnsi" w:cstheme="minorHAnsi"/>
          <w:sz w:val="22"/>
          <w:szCs w:val="22"/>
        </w:rPr>
      </w:pPr>
      <w:r w:rsidRPr="00A1501B">
        <w:rPr>
          <w:rFonts w:asciiTheme="minorHAnsi" w:hAnsiTheme="minorHAnsi" w:cstheme="minorHAnsi"/>
          <w:sz w:val="22"/>
          <w:szCs w:val="22"/>
        </w:rPr>
        <w:t xml:space="preserve">Glaucia and Rubens Maciel Filho (Rubens) presented their proposed approach to evaluate </w:t>
      </w:r>
      <w:r w:rsidRPr="00A1501B">
        <w:rPr>
          <w:rFonts w:asciiTheme="minorHAnsi" w:hAnsiTheme="minorHAnsi" w:cstheme="minorHAnsi"/>
          <w:b/>
          <w:sz w:val="22"/>
          <w:szCs w:val="22"/>
        </w:rPr>
        <w:t>biofuels production in emerging economies</w:t>
      </w:r>
      <w:r w:rsidR="009A2A4B" w:rsidRPr="00A1501B">
        <w:rPr>
          <w:rFonts w:asciiTheme="minorHAnsi" w:hAnsiTheme="minorHAnsi" w:cstheme="minorHAnsi"/>
          <w:b/>
          <w:sz w:val="22"/>
          <w:szCs w:val="22"/>
        </w:rPr>
        <w:t xml:space="preserve">. </w:t>
      </w:r>
      <w:r w:rsidR="009A2A4B" w:rsidRPr="00A1501B">
        <w:rPr>
          <w:rFonts w:asciiTheme="minorHAnsi" w:hAnsiTheme="minorHAnsi" w:cstheme="minorHAnsi"/>
          <w:sz w:val="22"/>
          <w:szCs w:val="22"/>
        </w:rPr>
        <w:t>Specifically, in</w:t>
      </w:r>
      <w:r w:rsidRPr="00A1501B">
        <w:rPr>
          <w:rFonts w:asciiTheme="minorHAnsi" w:hAnsiTheme="minorHAnsi" w:cstheme="minorHAnsi"/>
          <w:sz w:val="22"/>
          <w:szCs w:val="22"/>
        </w:rPr>
        <w:t xml:space="preserve"> countries with large populations and high energy demand</w:t>
      </w:r>
      <w:r w:rsidR="009A2A4B" w:rsidRPr="00A1501B">
        <w:rPr>
          <w:rFonts w:asciiTheme="minorHAnsi" w:hAnsiTheme="minorHAnsi" w:cstheme="minorHAnsi"/>
          <w:sz w:val="22"/>
          <w:szCs w:val="22"/>
        </w:rPr>
        <w:t>,</w:t>
      </w:r>
      <w:r w:rsidRPr="00A1501B">
        <w:rPr>
          <w:rFonts w:asciiTheme="minorHAnsi" w:hAnsiTheme="minorHAnsi" w:cstheme="minorHAnsi"/>
          <w:sz w:val="22"/>
          <w:szCs w:val="22"/>
        </w:rPr>
        <w:t xml:space="preserve"> taking into account concepts of sustainability. </w:t>
      </w:r>
      <w:r w:rsidR="00FB41F8">
        <w:rPr>
          <w:rFonts w:asciiTheme="minorHAnsi" w:hAnsiTheme="minorHAnsi" w:cstheme="minorHAnsi"/>
          <w:sz w:val="22"/>
          <w:szCs w:val="22"/>
        </w:rPr>
        <w:t>The methodology outlined in their presentation is based on</w:t>
      </w:r>
      <w:r w:rsidRPr="00A1501B">
        <w:rPr>
          <w:rFonts w:asciiTheme="minorHAnsi" w:hAnsiTheme="minorHAnsi" w:cstheme="minorHAnsi"/>
          <w:sz w:val="22"/>
          <w:szCs w:val="22"/>
        </w:rPr>
        <w:t xml:space="preserve"> several key performance indicators</w:t>
      </w:r>
      <w:r w:rsidR="00FB41F8">
        <w:rPr>
          <w:rFonts w:asciiTheme="minorHAnsi" w:hAnsiTheme="minorHAnsi" w:cstheme="minorHAnsi"/>
          <w:sz w:val="22"/>
          <w:szCs w:val="22"/>
        </w:rPr>
        <w:t xml:space="preserve"> and </w:t>
      </w:r>
      <w:r w:rsidRPr="00A1501B">
        <w:rPr>
          <w:rFonts w:asciiTheme="minorHAnsi" w:hAnsiTheme="minorHAnsi" w:cstheme="minorHAnsi"/>
          <w:sz w:val="22"/>
          <w:szCs w:val="22"/>
        </w:rPr>
        <w:t>combin</w:t>
      </w:r>
      <w:r w:rsidR="00FB41F8">
        <w:rPr>
          <w:rFonts w:asciiTheme="minorHAnsi" w:hAnsiTheme="minorHAnsi" w:cstheme="minorHAnsi"/>
          <w:sz w:val="22"/>
          <w:szCs w:val="22"/>
        </w:rPr>
        <w:t>es</w:t>
      </w:r>
      <w:r w:rsidR="00FB41F8" w:rsidRPr="00FB41F8" w:rsidDel="00FB41F8">
        <w:rPr>
          <w:rFonts w:asciiTheme="minorHAnsi" w:hAnsiTheme="minorHAnsi" w:cstheme="minorHAnsi"/>
          <w:sz w:val="22"/>
          <w:szCs w:val="22"/>
        </w:rPr>
        <w:t xml:space="preserve"> </w:t>
      </w:r>
      <w:r w:rsidRPr="00A1501B">
        <w:rPr>
          <w:rFonts w:asciiTheme="minorHAnsi" w:hAnsiTheme="minorHAnsi" w:cstheme="minorHAnsi"/>
          <w:sz w:val="22"/>
          <w:szCs w:val="22"/>
        </w:rPr>
        <w:t xml:space="preserve">TEA and LCA with Exergy analysis. </w:t>
      </w:r>
      <w:r w:rsidR="00FB41F8">
        <w:rPr>
          <w:rFonts w:asciiTheme="minorHAnsi" w:hAnsiTheme="minorHAnsi" w:cstheme="minorHAnsi"/>
          <w:sz w:val="22"/>
          <w:szCs w:val="22"/>
        </w:rPr>
        <w:t>P</w:t>
      </w:r>
      <w:r w:rsidRPr="00A1501B">
        <w:rPr>
          <w:rFonts w:asciiTheme="minorHAnsi" w:hAnsiTheme="minorHAnsi" w:cstheme="minorHAnsi"/>
          <w:sz w:val="22"/>
          <w:szCs w:val="22"/>
        </w:rPr>
        <w:t xml:space="preserve">reliminary results </w:t>
      </w:r>
      <w:r w:rsidR="00FB41F8">
        <w:rPr>
          <w:rFonts w:asciiTheme="minorHAnsi" w:hAnsiTheme="minorHAnsi" w:cstheme="minorHAnsi"/>
          <w:sz w:val="22"/>
          <w:szCs w:val="22"/>
        </w:rPr>
        <w:t xml:space="preserve">were presented. The focus is on </w:t>
      </w:r>
      <w:r w:rsidRPr="00A1501B">
        <w:rPr>
          <w:rFonts w:asciiTheme="minorHAnsi" w:hAnsiTheme="minorHAnsi" w:cstheme="minorHAnsi"/>
          <w:sz w:val="22"/>
          <w:szCs w:val="22"/>
        </w:rPr>
        <w:t xml:space="preserve">nine countries (Colombia, Nigeria, Brazil, India, Argentina, Russia, Mexico, China and South Africa). </w:t>
      </w:r>
    </w:p>
    <w:p w14:paraId="34402DE3" w14:textId="0E0FDE26" w:rsidR="00EB54A1" w:rsidRDefault="00EB54A1" w:rsidP="00C45C90">
      <w:pPr>
        <w:spacing w:after="0"/>
        <w:ind w:left="810"/>
        <w:jc w:val="both"/>
      </w:pPr>
      <w:r w:rsidRPr="00160DFF">
        <w:rPr>
          <w:highlight w:val="green"/>
        </w:rPr>
        <w:t>Action items</w:t>
      </w:r>
      <w:r w:rsidR="009A2A4B">
        <w:t>; group supported partially funding</w:t>
      </w:r>
      <w:r>
        <w:t xml:space="preserve"> a postdoc fellow </w:t>
      </w:r>
      <w:r w:rsidR="00FB41F8">
        <w:t>to</w:t>
      </w:r>
      <w:r>
        <w:t xml:space="preserve"> develop the </w:t>
      </w:r>
      <w:r w:rsidR="00FB41F8">
        <w:t xml:space="preserve">energy matrix </w:t>
      </w:r>
      <w:r>
        <w:t xml:space="preserve">database, including feedstock  production  and  </w:t>
      </w:r>
      <w:r w:rsidR="00FB41F8">
        <w:t xml:space="preserve">energy </w:t>
      </w:r>
      <w:r>
        <w:t>use in each of the selected countries</w:t>
      </w:r>
      <w:r w:rsidR="00291CA1">
        <w:t>.</w:t>
      </w:r>
    </w:p>
    <w:p w14:paraId="1D2D391B" w14:textId="77777777" w:rsidR="00EB54A1" w:rsidRDefault="00EB54A1" w:rsidP="00FB41F8">
      <w:pPr>
        <w:spacing w:after="0"/>
        <w:ind w:left="810"/>
        <w:jc w:val="both"/>
      </w:pPr>
      <w:r w:rsidRPr="00CE379F">
        <w:rPr>
          <w:highlight w:val="yellow"/>
        </w:rPr>
        <w:t>Questions/Comments:</w:t>
      </w:r>
    </w:p>
    <w:p w14:paraId="6AF479E7" w14:textId="3622580E" w:rsidR="00EB54A1" w:rsidRDefault="00EB54A1" w:rsidP="00FB41F8">
      <w:pPr>
        <w:spacing w:after="0"/>
        <w:ind w:left="810"/>
        <w:jc w:val="both"/>
      </w:pPr>
      <w:r>
        <w:t xml:space="preserve">Mahmood: Perhaps Thailand, Malaysia and Indonesia could </w:t>
      </w:r>
      <w:r w:rsidR="00730BB0">
        <w:t xml:space="preserve">also </w:t>
      </w:r>
      <w:r>
        <w:t xml:space="preserve">be considered for this study as they are </w:t>
      </w:r>
      <w:r w:rsidR="00FB41F8">
        <w:t xml:space="preserve">also </w:t>
      </w:r>
      <w:r>
        <w:t xml:space="preserve">pushing </w:t>
      </w:r>
      <w:r w:rsidR="00FB41F8">
        <w:t xml:space="preserve">to increase </w:t>
      </w:r>
      <w:r>
        <w:t>produc</w:t>
      </w:r>
      <w:r w:rsidR="00730BB0">
        <w:t>tion and use of biofuels to support</w:t>
      </w:r>
      <w:r>
        <w:t xml:space="preserve"> their agriculture industry and farmers</w:t>
      </w:r>
    </w:p>
    <w:p w14:paraId="3FF57C7E" w14:textId="1CED4BA0" w:rsidR="00EB54A1" w:rsidRDefault="00EB54A1">
      <w:pPr>
        <w:spacing w:after="0"/>
        <w:ind w:left="810"/>
        <w:jc w:val="both"/>
      </w:pPr>
      <w:r>
        <w:t xml:space="preserve">Jim M.: This analysis shows </w:t>
      </w:r>
      <w:r w:rsidR="00730BB0">
        <w:t xml:space="preserve">there is </w:t>
      </w:r>
      <w:r>
        <w:t xml:space="preserve">lots of room for efficiency improvement </w:t>
      </w:r>
      <w:r w:rsidR="00730BB0">
        <w:t xml:space="preserve">in Brazil such as </w:t>
      </w:r>
      <w:r>
        <w:t xml:space="preserve">using higher efficiency boilers! He also mentioned that </w:t>
      </w:r>
      <w:r w:rsidR="00FB41F8">
        <w:t>maybe we should consider collaborating with IRENA as they might be able to help identify reliable data on feedstocks and biofuels production and use for some of these countries</w:t>
      </w:r>
      <w:r>
        <w:t xml:space="preserve">.  </w:t>
      </w:r>
    </w:p>
    <w:p w14:paraId="2355E81B" w14:textId="6A008349" w:rsidR="00EB54A1" w:rsidRDefault="00EB54A1">
      <w:pPr>
        <w:spacing w:after="0"/>
        <w:ind w:left="810"/>
        <w:jc w:val="both"/>
      </w:pPr>
      <w:r>
        <w:t xml:space="preserve">Luc: </w:t>
      </w:r>
      <w:r w:rsidR="00FB41F8">
        <w:t>W</w:t>
      </w:r>
      <w:r>
        <w:t xml:space="preserve">hat is the timing </w:t>
      </w:r>
      <w:r w:rsidR="00FB41F8">
        <w:t>for</w:t>
      </w:r>
      <w:r>
        <w:t xml:space="preserve"> this project? Response by </w:t>
      </w:r>
      <w:r w:rsidRPr="009D647A">
        <w:t>Glaucia</w:t>
      </w:r>
      <w:r>
        <w:t>: We conceiv</w:t>
      </w:r>
      <w:r w:rsidR="00FB41F8">
        <w:t>e</w:t>
      </w:r>
      <w:r>
        <w:t xml:space="preserve"> a two-year</w:t>
      </w:r>
      <w:r w:rsidR="00FB41F8">
        <w:t xml:space="preserve"> project </w:t>
      </w:r>
      <w:r>
        <w:t>duration</w:t>
      </w:r>
      <w:r w:rsidR="00FB41F8">
        <w:t>.</w:t>
      </w:r>
    </w:p>
    <w:p w14:paraId="31B61FDD" w14:textId="66FCAE40" w:rsidR="00EB54A1" w:rsidRDefault="00EB54A1">
      <w:pPr>
        <w:spacing w:after="0"/>
        <w:ind w:left="810"/>
        <w:jc w:val="both"/>
      </w:pPr>
      <w:r>
        <w:t xml:space="preserve">Paul: I'll study this to better </w:t>
      </w:r>
      <w:r w:rsidR="00730BB0">
        <w:t xml:space="preserve">understand </w:t>
      </w:r>
      <w:r>
        <w:t>the Dutch situation</w:t>
      </w:r>
      <w:r w:rsidR="00FB41F8">
        <w:t>.</w:t>
      </w:r>
    </w:p>
    <w:p w14:paraId="32F122C6" w14:textId="3CD72216" w:rsidR="00EB54A1" w:rsidRDefault="00EB54A1">
      <w:pPr>
        <w:spacing w:after="0"/>
        <w:ind w:left="810"/>
        <w:jc w:val="both"/>
      </w:pPr>
      <w:r>
        <w:t>Dina: I think one of the main differences between emerging economies and so-called developed ones is tha</w:t>
      </w:r>
      <w:r w:rsidR="00730BB0">
        <w:t>t there are very different</w:t>
      </w:r>
      <w:r>
        <w:t xml:space="preserve"> conditions such as growing </w:t>
      </w:r>
      <w:r w:rsidR="00FB41F8">
        <w:t>e</w:t>
      </w:r>
      <w:r>
        <w:t xml:space="preserve">nergy demand, concerns over </w:t>
      </w:r>
      <w:r w:rsidR="00FB41F8">
        <w:t>security of e</w:t>
      </w:r>
      <w:r>
        <w:t xml:space="preserve">nergy supply, concerns over </w:t>
      </w:r>
      <w:r w:rsidR="00FB41F8">
        <w:t>f</w:t>
      </w:r>
      <w:r>
        <w:t>ood security, the aim to support rural income (social farming)</w:t>
      </w:r>
      <w:r w:rsidR="00FB41F8">
        <w:t>,</w:t>
      </w:r>
      <w:r>
        <w:t xml:space="preserve"> etc. Will</w:t>
      </w:r>
      <w:r w:rsidR="00FB41F8">
        <w:t xml:space="preserve"> and can</w:t>
      </w:r>
      <w:r>
        <w:t xml:space="preserve"> this somehow be mentioned in the work, even if just in the introduction?</w:t>
      </w:r>
    </w:p>
    <w:p w14:paraId="67CFD653" w14:textId="77777777" w:rsidR="00EB54A1" w:rsidRDefault="00EB54A1" w:rsidP="00EB54A1">
      <w:pPr>
        <w:spacing w:after="0"/>
        <w:jc w:val="both"/>
      </w:pPr>
    </w:p>
    <w:p w14:paraId="2B5E2A89" w14:textId="69B10D38" w:rsidR="00EB54A1" w:rsidRPr="00A1501B" w:rsidRDefault="00EB54A1" w:rsidP="00A1501B">
      <w:pPr>
        <w:pStyle w:val="ListParagraph"/>
        <w:numPr>
          <w:ilvl w:val="1"/>
          <w:numId w:val="25"/>
        </w:numPr>
        <w:ind w:left="810" w:hanging="522"/>
        <w:jc w:val="both"/>
        <w:rPr>
          <w:rFonts w:asciiTheme="minorHAnsi" w:hAnsiTheme="minorHAnsi" w:cstheme="minorHAnsi"/>
          <w:sz w:val="22"/>
          <w:szCs w:val="22"/>
        </w:rPr>
      </w:pPr>
      <w:r w:rsidRPr="00A1501B">
        <w:rPr>
          <w:rFonts w:asciiTheme="minorHAnsi" w:hAnsiTheme="minorHAnsi" w:cstheme="minorHAnsi"/>
          <w:sz w:val="22"/>
          <w:szCs w:val="22"/>
        </w:rPr>
        <w:lastRenderedPageBreak/>
        <w:t xml:space="preserve">Don O’Connor (Don) and Adrian </w:t>
      </w:r>
      <w:r w:rsidR="00730BB0" w:rsidRPr="00A1501B">
        <w:rPr>
          <w:rFonts w:asciiTheme="minorHAnsi" w:hAnsiTheme="minorHAnsi" w:cstheme="minorHAnsi"/>
          <w:sz w:val="22"/>
          <w:szCs w:val="22"/>
        </w:rPr>
        <w:t>described the next steps rega</w:t>
      </w:r>
      <w:r w:rsidR="008A2BB1">
        <w:rPr>
          <w:rFonts w:asciiTheme="minorHAnsi" w:hAnsiTheme="minorHAnsi" w:cstheme="minorHAnsi"/>
          <w:sz w:val="22"/>
          <w:szCs w:val="22"/>
        </w:rPr>
        <w:t>r</w:t>
      </w:r>
      <w:r w:rsidR="00730BB0" w:rsidRPr="00A1501B">
        <w:rPr>
          <w:rFonts w:asciiTheme="minorHAnsi" w:hAnsiTheme="minorHAnsi" w:cstheme="minorHAnsi"/>
          <w:sz w:val="22"/>
          <w:szCs w:val="22"/>
        </w:rPr>
        <w:t>ding</w:t>
      </w:r>
      <w:r w:rsidRPr="00A1501B">
        <w:rPr>
          <w:rFonts w:asciiTheme="minorHAnsi" w:hAnsiTheme="minorHAnsi" w:cstheme="minorHAnsi"/>
          <w:sz w:val="22"/>
          <w:szCs w:val="22"/>
        </w:rPr>
        <w:t xml:space="preserve"> </w:t>
      </w:r>
      <w:r w:rsidR="00730BB0" w:rsidRPr="00A1501B">
        <w:rPr>
          <w:rFonts w:asciiTheme="minorHAnsi" w:hAnsiTheme="minorHAnsi" w:cstheme="minorHAnsi"/>
          <w:sz w:val="22"/>
          <w:szCs w:val="22"/>
        </w:rPr>
        <w:t>Task 39</w:t>
      </w:r>
      <w:r w:rsidR="008A2BB1">
        <w:rPr>
          <w:rFonts w:asciiTheme="minorHAnsi" w:hAnsiTheme="minorHAnsi" w:cstheme="minorHAnsi"/>
          <w:sz w:val="22"/>
          <w:szCs w:val="22"/>
        </w:rPr>
        <w:t>’s</w:t>
      </w:r>
      <w:r w:rsidR="00730BB0" w:rsidRPr="00A1501B">
        <w:rPr>
          <w:rFonts w:asciiTheme="minorHAnsi" w:hAnsiTheme="minorHAnsi" w:cstheme="minorHAnsi"/>
          <w:sz w:val="22"/>
          <w:szCs w:val="22"/>
        </w:rPr>
        <w:t xml:space="preserve"> </w:t>
      </w:r>
      <w:r w:rsidRPr="00A1501B">
        <w:rPr>
          <w:rFonts w:asciiTheme="minorHAnsi" w:hAnsiTheme="minorHAnsi" w:cstheme="minorHAnsi"/>
          <w:b/>
          <w:sz w:val="22"/>
          <w:szCs w:val="22"/>
        </w:rPr>
        <w:t>LCA act</w:t>
      </w:r>
      <w:r w:rsidR="00730BB0" w:rsidRPr="00A1501B">
        <w:rPr>
          <w:rFonts w:asciiTheme="minorHAnsi" w:hAnsiTheme="minorHAnsi" w:cstheme="minorHAnsi"/>
          <w:b/>
          <w:sz w:val="22"/>
          <w:szCs w:val="22"/>
        </w:rPr>
        <w:t>ivities</w:t>
      </w:r>
      <w:r w:rsidR="00730BB0" w:rsidRPr="00A1501B">
        <w:rPr>
          <w:rFonts w:asciiTheme="minorHAnsi" w:hAnsiTheme="minorHAnsi" w:cstheme="minorHAnsi"/>
          <w:sz w:val="22"/>
          <w:szCs w:val="22"/>
        </w:rPr>
        <w:t>. These</w:t>
      </w:r>
      <w:r w:rsidRPr="00A1501B">
        <w:rPr>
          <w:rFonts w:asciiTheme="minorHAnsi" w:hAnsiTheme="minorHAnsi" w:cstheme="minorHAnsi"/>
          <w:sz w:val="22"/>
          <w:szCs w:val="22"/>
        </w:rPr>
        <w:t xml:space="preserve"> include</w:t>
      </w:r>
      <w:r w:rsidR="008A2BB1">
        <w:rPr>
          <w:rFonts w:asciiTheme="minorHAnsi" w:hAnsiTheme="minorHAnsi" w:cstheme="minorHAnsi"/>
          <w:sz w:val="22"/>
          <w:szCs w:val="22"/>
        </w:rPr>
        <w:t>:</w:t>
      </w:r>
      <w:r w:rsidRPr="00A1501B">
        <w:rPr>
          <w:rFonts w:asciiTheme="minorHAnsi" w:hAnsiTheme="minorHAnsi" w:cstheme="minorHAnsi"/>
          <w:sz w:val="22"/>
          <w:szCs w:val="22"/>
        </w:rPr>
        <w:t xml:space="preserve"> 1) develop</w:t>
      </w:r>
      <w:r w:rsidR="00A93C16">
        <w:rPr>
          <w:rFonts w:asciiTheme="minorHAnsi" w:hAnsiTheme="minorHAnsi" w:cstheme="minorHAnsi"/>
          <w:sz w:val="22"/>
          <w:szCs w:val="22"/>
        </w:rPr>
        <w:t>ing</w:t>
      </w:r>
      <w:r w:rsidRPr="00A1501B">
        <w:rPr>
          <w:rFonts w:asciiTheme="minorHAnsi" w:hAnsiTheme="minorHAnsi" w:cstheme="minorHAnsi"/>
          <w:sz w:val="22"/>
          <w:szCs w:val="22"/>
        </w:rPr>
        <w:t xml:space="preserve"> regi</w:t>
      </w:r>
      <w:r w:rsidR="008A2BB1">
        <w:rPr>
          <w:rFonts w:asciiTheme="minorHAnsi" w:hAnsiTheme="minorHAnsi" w:cstheme="minorHAnsi"/>
          <w:sz w:val="22"/>
          <w:szCs w:val="22"/>
        </w:rPr>
        <w:t>o</w:t>
      </w:r>
      <w:r w:rsidRPr="00A1501B">
        <w:rPr>
          <w:rFonts w:asciiTheme="minorHAnsi" w:hAnsiTheme="minorHAnsi" w:cstheme="minorHAnsi"/>
          <w:sz w:val="22"/>
          <w:szCs w:val="22"/>
        </w:rPr>
        <w:t>nal LCA data</w:t>
      </w:r>
      <w:r w:rsidR="008A2BB1">
        <w:rPr>
          <w:rFonts w:asciiTheme="minorHAnsi" w:hAnsiTheme="minorHAnsi" w:cstheme="minorHAnsi"/>
          <w:sz w:val="22"/>
          <w:szCs w:val="22"/>
        </w:rPr>
        <w:t>;</w:t>
      </w:r>
      <w:r w:rsidRPr="00A1501B">
        <w:rPr>
          <w:rFonts w:asciiTheme="minorHAnsi" w:hAnsiTheme="minorHAnsi" w:cstheme="minorHAnsi"/>
          <w:sz w:val="22"/>
          <w:szCs w:val="22"/>
        </w:rPr>
        <w:t xml:space="preserve"> 2) continu</w:t>
      </w:r>
      <w:r w:rsidR="008A2BB1">
        <w:rPr>
          <w:rFonts w:asciiTheme="minorHAnsi" w:hAnsiTheme="minorHAnsi" w:cstheme="minorHAnsi"/>
          <w:sz w:val="22"/>
          <w:szCs w:val="22"/>
        </w:rPr>
        <w:t>ing</w:t>
      </w:r>
      <w:r w:rsidRPr="00A1501B">
        <w:rPr>
          <w:rFonts w:asciiTheme="minorHAnsi" w:hAnsiTheme="minorHAnsi" w:cstheme="minorHAnsi"/>
          <w:sz w:val="22"/>
          <w:szCs w:val="22"/>
        </w:rPr>
        <w:t xml:space="preserve"> LCA of co-processing</w:t>
      </w:r>
      <w:r w:rsidR="008A2BB1">
        <w:rPr>
          <w:rFonts w:asciiTheme="minorHAnsi" w:hAnsiTheme="minorHAnsi" w:cstheme="minorHAnsi"/>
          <w:sz w:val="22"/>
          <w:szCs w:val="22"/>
        </w:rPr>
        <w:t>;</w:t>
      </w:r>
      <w:r w:rsidRPr="00A1501B">
        <w:rPr>
          <w:rFonts w:asciiTheme="minorHAnsi" w:hAnsiTheme="minorHAnsi" w:cstheme="minorHAnsi"/>
          <w:sz w:val="22"/>
          <w:szCs w:val="22"/>
        </w:rPr>
        <w:t xml:space="preserve"> and 3) </w:t>
      </w:r>
      <w:r w:rsidR="00A93C16">
        <w:rPr>
          <w:rFonts w:asciiTheme="minorHAnsi" w:hAnsiTheme="minorHAnsi" w:cstheme="minorHAnsi"/>
          <w:sz w:val="22"/>
          <w:szCs w:val="22"/>
        </w:rPr>
        <w:t xml:space="preserve">assessing </w:t>
      </w:r>
      <w:r w:rsidRPr="00A1501B">
        <w:rPr>
          <w:rFonts w:asciiTheme="minorHAnsi" w:hAnsiTheme="minorHAnsi" w:cstheme="minorHAnsi"/>
          <w:sz w:val="22"/>
          <w:szCs w:val="22"/>
        </w:rPr>
        <w:t>land use change</w:t>
      </w:r>
      <w:r w:rsidR="00730BB0" w:rsidRPr="00A1501B">
        <w:rPr>
          <w:rFonts w:asciiTheme="minorHAnsi" w:hAnsiTheme="minorHAnsi" w:cstheme="minorHAnsi"/>
          <w:sz w:val="22"/>
          <w:szCs w:val="22"/>
        </w:rPr>
        <w:t xml:space="preserve">s. </w:t>
      </w:r>
      <w:r w:rsidR="00A93C16">
        <w:rPr>
          <w:rFonts w:asciiTheme="minorHAnsi" w:hAnsiTheme="minorHAnsi" w:cstheme="minorHAnsi"/>
          <w:sz w:val="22"/>
          <w:szCs w:val="22"/>
        </w:rPr>
        <w:t>About one dozen o</w:t>
      </w:r>
      <w:r w:rsidR="00A93C16" w:rsidRPr="00A1501B">
        <w:rPr>
          <w:rFonts w:asciiTheme="minorHAnsi" w:hAnsiTheme="minorHAnsi" w:cstheme="minorHAnsi"/>
          <w:sz w:val="22"/>
          <w:szCs w:val="22"/>
        </w:rPr>
        <w:t xml:space="preserve">ther </w:t>
      </w:r>
      <w:r w:rsidR="00730BB0" w:rsidRPr="00A1501B">
        <w:rPr>
          <w:rFonts w:asciiTheme="minorHAnsi" w:hAnsiTheme="minorHAnsi" w:cstheme="minorHAnsi"/>
          <w:sz w:val="22"/>
          <w:szCs w:val="22"/>
        </w:rPr>
        <w:t xml:space="preserve">proposed focus areas </w:t>
      </w:r>
      <w:r w:rsidR="00A93C16">
        <w:rPr>
          <w:rFonts w:asciiTheme="minorHAnsi" w:hAnsiTheme="minorHAnsi" w:cstheme="minorHAnsi"/>
          <w:sz w:val="22"/>
          <w:szCs w:val="22"/>
        </w:rPr>
        <w:t>are described</w:t>
      </w:r>
      <w:r w:rsidRPr="00A1501B">
        <w:rPr>
          <w:rFonts w:asciiTheme="minorHAnsi" w:hAnsiTheme="minorHAnsi" w:cstheme="minorHAnsi"/>
          <w:sz w:val="22"/>
          <w:szCs w:val="22"/>
        </w:rPr>
        <w:t xml:space="preserve"> in Adrian’s presentation. In addition, </w:t>
      </w:r>
      <w:r w:rsidR="00730BB0" w:rsidRPr="00A1501B">
        <w:rPr>
          <w:rFonts w:asciiTheme="minorHAnsi" w:hAnsiTheme="minorHAnsi" w:cstheme="minorHAnsi"/>
          <w:sz w:val="22"/>
          <w:szCs w:val="22"/>
        </w:rPr>
        <w:t xml:space="preserve">the </w:t>
      </w:r>
      <w:r w:rsidRPr="00A1501B">
        <w:rPr>
          <w:rFonts w:asciiTheme="minorHAnsi" w:hAnsiTheme="minorHAnsi" w:cstheme="minorHAnsi"/>
          <w:sz w:val="22"/>
          <w:szCs w:val="22"/>
        </w:rPr>
        <w:t>T39 LCA team aims to publish a summary paper for policy makers on the factors having the biggest impact on LCA results. Th</w:t>
      </w:r>
      <w:r w:rsidR="00ED4912">
        <w:rPr>
          <w:rFonts w:asciiTheme="minorHAnsi" w:hAnsiTheme="minorHAnsi" w:cstheme="minorHAnsi"/>
          <w:sz w:val="22"/>
          <w:szCs w:val="22"/>
        </w:rPr>
        <w:t>is</w:t>
      </w:r>
      <w:r w:rsidRPr="00A1501B">
        <w:rPr>
          <w:rFonts w:asciiTheme="minorHAnsi" w:hAnsiTheme="minorHAnsi" w:cstheme="minorHAnsi"/>
          <w:sz w:val="22"/>
          <w:szCs w:val="22"/>
        </w:rPr>
        <w:t xml:space="preserve"> summary paper would </w:t>
      </w:r>
      <w:r w:rsidR="00ED4912">
        <w:rPr>
          <w:rFonts w:asciiTheme="minorHAnsi" w:hAnsiTheme="minorHAnsi" w:cstheme="minorHAnsi"/>
          <w:sz w:val="22"/>
          <w:szCs w:val="22"/>
        </w:rPr>
        <w:t xml:space="preserve">also </w:t>
      </w:r>
      <w:r w:rsidRPr="00A1501B">
        <w:rPr>
          <w:rFonts w:asciiTheme="minorHAnsi" w:hAnsiTheme="minorHAnsi" w:cstheme="minorHAnsi"/>
          <w:sz w:val="22"/>
          <w:szCs w:val="22"/>
        </w:rPr>
        <w:t>discuss allocation issues, N</w:t>
      </w:r>
      <w:r w:rsidRPr="00A1501B">
        <w:rPr>
          <w:rFonts w:asciiTheme="minorHAnsi" w:hAnsiTheme="minorHAnsi" w:cstheme="minorHAnsi"/>
          <w:sz w:val="22"/>
          <w:szCs w:val="22"/>
          <w:vertAlign w:val="subscript"/>
        </w:rPr>
        <w:t>2</w:t>
      </w:r>
      <w:r w:rsidRPr="00A1501B">
        <w:rPr>
          <w:rFonts w:asciiTheme="minorHAnsi" w:hAnsiTheme="minorHAnsi" w:cstheme="minorHAnsi"/>
          <w:sz w:val="22"/>
          <w:szCs w:val="22"/>
        </w:rPr>
        <w:t>O em</w:t>
      </w:r>
      <w:r w:rsidR="00730BB0" w:rsidRPr="00A1501B">
        <w:rPr>
          <w:rFonts w:asciiTheme="minorHAnsi" w:hAnsiTheme="minorHAnsi" w:cstheme="minorHAnsi"/>
          <w:sz w:val="22"/>
          <w:szCs w:val="22"/>
        </w:rPr>
        <w:t>ission variability, and possible</w:t>
      </w:r>
      <w:r w:rsidRPr="00A1501B">
        <w:rPr>
          <w:rFonts w:asciiTheme="minorHAnsi" w:hAnsiTheme="minorHAnsi" w:cstheme="minorHAnsi"/>
          <w:sz w:val="22"/>
          <w:szCs w:val="22"/>
        </w:rPr>
        <w:t xml:space="preserve"> s</w:t>
      </w:r>
      <w:r w:rsidR="00730BB0" w:rsidRPr="00A1501B">
        <w:rPr>
          <w:rFonts w:asciiTheme="minorHAnsi" w:hAnsiTheme="minorHAnsi" w:cstheme="minorHAnsi"/>
          <w:sz w:val="22"/>
          <w:szCs w:val="22"/>
        </w:rPr>
        <w:t>oil carbon changes. Michael Wang (Michael) supported</w:t>
      </w:r>
      <w:r w:rsidRPr="00A1501B">
        <w:rPr>
          <w:rFonts w:asciiTheme="minorHAnsi" w:hAnsiTheme="minorHAnsi" w:cstheme="minorHAnsi"/>
          <w:sz w:val="22"/>
          <w:szCs w:val="22"/>
        </w:rPr>
        <w:t xml:space="preserve"> the focus areas </w:t>
      </w:r>
      <w:r w:rsidR="00ED4912" w:rsidRPr="00E551E2">
        <w:rPr>
          <w:rFonts w:asciiTheme="minorHAnsi" w:hAnsiTheme="minorHAnsi" w:cstheme="minorHAnsi"/>
          <w:sz w:val="22"/>
          <w:szCs w:val="22"/>
        </w:rPr>
        <w:t xml:space="preserve">proposed </w:t>
      </w:r>
      <w:r w:rsidRPr="00A1501B">
        <w:rPr>
          <w:rFonts w:asciiTheme="minorHAnsi" w:hAnsiTheme="minorHAnsi" w:cstheme="minorHAnsi"/>
          <w:sz w:val="22"/>
          <w:szCs w:val="22"/>
        </w:rPr>
        <w:t>by Don and Adrian</w:t>
      </w:r>
      <w:r w:rsidR="00ED4912">
        <w:rPr>
          <w:rFonts w:asciiTheme="minorHAnsi" w:hAnsiTheme="minorHAnsi" w:cstheme="minorHAnsi"/>
          <w:sz w:val="22"/>
          <w:szCs w:val="22"/>
        </w:rPr>
        <w:t xml:space="preserve">. He </w:t>
      </w:r>
      <w:r w:rsidRPr="00A1501B">
        <w:rPr>
          <w:rFonts w:asciiTheme="minorHAnsi" w:hAnsiTheme="minorHAnsi" w:cstheme="minorHAnsi"/>
          <w:sz w:val="22"/>
          <w:szCs w:val="22"/>
        </w:rPr>
        <w:t xml:space="preserve">briefly mentioned that </w:t>
      </w:r>
      <w:r w:rsidR="00ED4912">
        <w:rPr>
          <w:rFonts w:asciiTheme="minorHAnsi" w:hAnsiTheme="minorHAnsi" w:cstheme="minorHAnsi"/>
          <w:sz w:val="22"/>
          <w:szCs w:val="22"/>
        </w:rPr>
        <w:t xml:space="preserve">generally </w:t>
      </w:r>
      <w:r w:rsidRPr="00A1501B">
        <w:rPr>
          <w:rFonts w:asciiTheme="minorHAnsi" w:hAnsiTheme="minorHAnsi" w:cstheme="minorHAnsi"/>
          <w:sz w:val="22"/>
          <w:szCs w:val="22"/>
        </w:rPr>
        <w:t>soil carbon, soil N</w:t>
      </w:r>
      <w:r w:rsidRPr="00A1501B">
        <w:rPr>
          <w:rFonts w:asciiTheme="minorHAnsi" w:hAnsiTheme="minorHAnsi" w:cstheme="minorHAnsi"/>
          <w:sz w:val="22"/>
          <w:szCs w:val="22"/>
          <w:vertAlign w:val="subscript"/>
        </w:rPr>
        <w:t>2</w:t>
      </w:r>
      <w:r w:rsidRPr="00A1501B">
        <w:rPr>
          <w:rFonts w:asciiTheme="minorHAnsi" w:hAnsiTheme="minorHAnsi" w:cstheme="minorHAnsi"/>
          <w:sz w:val="22"/>
          <w:szCs w:val="22"/>
        </w:rPr>
        <w:t>O emission</w:t>
      </w:r>
      <w:r w:rsidR="00ED4912">
        <w:rPr>
          <w:rFonts w:asciiTheme="minorHAnsi" w:hAnsiTheme="minorHAnsi" w:cstheme="minorHAnsi"/>
          <w:sz w:val="22"/>
          <w:szCs w:val="22"/>
        </w:rPr>
        <w:t>s</w:t>
      </w:r>
      <w:r w:rsidRPr="00A1501B">
        <w:rPr>
          <w:rFonts w:asciiTheme="minorHAnsi" w:hAnsiTheme="minorHAnsi" w:cstheme="minorHAnsi"/>
          <w:sz w:val="22"/>
          <w:szCs w:val="22"/>
        </w:rPr>
        <w:t xml:space="preserve"> and farming practices </w:t>
      </w:r>
      <w:r w:rsidR="00730BB0" w:rsidRPr="00A1501B">
        <w:rPr>
          <w:rFonts w:asciiTheme="minorHAnsi" w:hAnsiTheme="minorHAnsi" w:cstheme="minorHAnsi"/>
          <w:sz w:val="22"/>
          <w:szCs w:val="22"/>
        </w:rPr>
        <w:t xml:space="preserve">are </w:t>
      </w:r>
      <w:r w:rsidR="00ED4912">
        <w:rPr>
          <w:rFonts w:asciiTheme="minorHAnsi" w:hAnsiTheme="minorHAnsi" w:cstheme="minorHAnsi"/>
          <w:sz w:val="22"/>
          <w:szCs w:val="22"/>
        </w:rPr>
        <w:t xml:space="preserve">each </w:t>
      </w:r>
      <w:r w:rsidR="00730BB0" w:rsidRPr="00A1501B">
        <w:rPr>
          <w:rFonts w:asciiTheme="minorHAnsi" w:hAnsiTheme="minorHAnsi" w:cstheme="minorHAnsi"/>
          <w:sz w:val="22"/>
          <w:szCs w:val="22"/>
        </w:rPr>
        <w:t>important areas</w:t>
      </w:r>
      <w:r w:rsidRPr="00A1501B">
        <w:rPr>
          <w:rFonts w:asciiTheme="minorHAnsi" w:hAnsiTheme="minorHAnsi" w:cstheme="minorHAnsi"/>
          <w:sz w:val="22"/>
          <w:szCs w:val="22"/>
        </w:rPr>
        <w:t>. He</w:t>
      </w:r>
      <w:r w:rsidR="00ED4912">
        <w:rPr>
          <w:rFonts w:asciiTheme="minorHAnsi" w:hAnsiTheme="minorHAnsi" w:cstheme="minorHAnsi"/>
          <w:sz w:val="22"/>
          <w:szCs w:val="22"/>
        </w:rPr>
        <w:t xml:space="preserve"> </w:t>
      </w:r>
      <w:r w:rsidRPr="00A1501B">
        <w:rPr>
          <w:rFonts w:asciiTheme="minorHAnsi" w:hAnsiTheme="minorHAnsi" w:cstheme="minorHAnsi"/>
          <w:sz w:val="22"/>
          <w:szCs w:val="22"/>
        </w:rPr>
        <w:t xml:space="preserve">also </w:t>
      </w:r>
      <w:r w:rsidR="00ED4912">
        <w:rPr>
          <w:rFonts w:asciiTheme="minorHAnsi" w:hAnsiTheme="minorHAnsi" w:cstheme="minorHAnsi"/>
          <w:sz w:val="22"/>
          <w:szCs w:val="22"/>
        </w:rPr>
        <w:t>said</w:t>
      </w:r>
      <w:r w:rsidRPr="00A1501B">
        <w:rPr>
          <w:rFonts w:asciiTheme="minorHAnsi" w:hAnsiTheme="minorHAnsi" w:cstheme="minorHAnsi"/>
          <w:sz w:val="22"/>
          <w:szCs w:val="22"/>
        </w:rPr>
        <w:t xml:space="preserve"> that his team</w:t>
      </w:r>
      <w:r w:rsidR="00730BB0" w:rsidRPr="00A1501B">
        <w:rPr>
          <w:rFonts w:asciiTheme="minorHAnsi" w:hAnsiTheme="minorHAnsi" w:cstheme="minorHAnsi"/>
          <w:sz w:val="22"/>
          <w:szCs w:val="22"/>
        </w:rPr>
        <w:t xml:space="preserve"> has been working with California Air Resource Board (CARB) </w:t>
      </w:r>
      <w:r w:rsidRPr="00A1501B">
        <w:rPr>
          <w:rFonts w:asciiTheme="minorHAnsi" w:hAnsiTheme="minorHAnsi" w:cstheme="minorHAnsi"/>
          <w:sz w:val="22"/>
          <w:szCs w:val="22"/>
        </w:rPr>
        <w:t>colleagues</w:t>
      </w:r>
      <w:r w:rsidR="00ED4912">
        <w:rPr>
          <w:rFonts w:asciiTheme="minorHAnsi" w:hAnsiTheme="minorHAnsi" w:cstheme="minorHAnsi"/>
          <w:sz w:val="22"/>
          <w:szCs w:val="22"/>
        </w:rPr>
        <w:t xml:space="preserve"> who are</w:t>
      </w:r>
      <w:r w:rsidRPr="00A1501B">
        <w:rPr>
          <w:rFonts w:asciiTheme="minorHAnsi" w:hAnsiTheme="minorHAnsi" w:cstheme="minorHAnsi"/>
          <w:sz w:val="22"/>
          <w:szCs w:val="22"/>
        </w:rPr>
        <w:t xml:space="preserve"> in</w:t>
      </w:r>
      <w:r w:rsidR="00730BB0" w:rsidRPr="00A1501B">
        <w:rPr>
          <w:rFonts w:asciiTheme="minorHAnsi" w:hAnsiTheme="minorHAnsi" w:cstheme="minorHAnsi"/>
          <w:sz w:val="22"/>
          <w:szCs w:val="22"/>
        </w:rPr>
        <w:t>volved in the</w:t>
      </w:r>
      <w:r w:rsidRPr="00A1501B">
        <w:rPr>
          <w:rFonts w:asciiTheme="minorHAnsi" w:hAnsiTheme="minorHAnsi" w:cstheme="minorHAnsi"/>
          <w:sz w:val="22"/>
          <w:szCs w:val="22"/>
        </w:rPr>
        <w:t xml:space="preserve"> Clean Fuel Standard and on the </w:t>
      </w:r>
      <w:r w:rsidR="00ED4912">
        <w:rPr>
          <w:rFonts w:asciiTheme="minorHAnsi" w:hAnsiTheme="minorHAnsi" w:cstheme="minorHAnsi"/>
          <w:sz w:val="22"/>
          <w:szCs w:val="22"/>
        </w:rPr>
        <w:t xml:space="preserve">related </w:t>
      </w:r>
      <w:r w:rsidRPr="00A1501B">
        <w:rPr>
          <w:rFonts w:asciiTheme="minorHAnsi" w:hAnsiTheme="minorHAnsi" w:cstheme="minorHAnsi"/>
          <w:sz w:val="22"/>
          <w:szCs w:val="22"/>
        </w:rPr>
        <w:t>feedstock certifications which are relevant to T39</w:t>
      </w:r>
      <w:r w:rsidR="00ED4912">
        <w:rPr>
          <w:rFonts w:asciiTheme="minorHAnsi" w:hAnsiTheme="minorHAnsi" w:cstheme="minorHAnsi"/>
          <w:sz w:val="22"/>
          <w:szCs w:val="22"/>
        </w:rPr>
        <w:t>’s</w:t>
      </w:r>
      <w:r w:rsidRPr="00A1501B">
        <w:rPr>
          <w:rFonts w:asciiTheme="minorHAnsi" w:hAnsiTheme="minorHAnsi" w:cstheme="minorHAnsi"/>
          <w:sz w:val="22"/>
          <w:szCs w:val="22"/>
        </w:rPr>
        <w:t xml:space="preserve"> LCA studies. Some of the </w:t>
      </w:r>
      <w:r w:rsidR="00ED4912">
        <w:rPr>
          <w:rFonts w:asciiTheme="minorHAnsi" w:hAnsiTheme="minorHAnsi" w:cstheme="minorHAnsi"/>
          <w:sz w:val="22"/>
          <w:szCs w:val="22"/>
        </w:rPr>
        <w:t xml:space="preserve">GREET </w:t>
      </w:r>
      <w:r w:rsidRPr="00A1501B">
        <w:rPr>
          <w:rFonts w:asciiTheme="minorHAnsi" w:hAnsiTheme="minorHAnsi" w:cstheme="minorHAnsi"/>
          <w:sz w:val="22"/>
          <w:szCs w:val="22"/>
        </w:rPr>
        <w:t xml:space="preserve">initial results on the </w:t>
      </w:r>
      <w:r w:rsidR="00ED4912">
        <w:rPr>
          <w:rFonts w:asciiTheme="minorHAnsi" w:hAnsiTheme="minorHAnsi" w:cstheme="minorHAnsi"/>
          <w:sz w:val="22"/>
          <w:szCs w:val="22"/>
        </w:rPr>
        <w:t xml:space="preserve">LCA </w:t>
      </w:r>
      <w:r w:rsidR="00730BB0" w:rsidRPr="00A1501B">
        <w:rPr>
          <w:rFonts w:asciiTheme="minorHAnsi" w:hAnsiTheme="minorHAnsi" w:cstheme="minorHAnsi"/>
          <w:sz w:val="22"/>
          <w:szCs w:val="22"/>
        </w:rPr>
        <w:t>impact</w:t>
      </w:r>
      <w:r w:rsidRPr="00A1501B">
        <w:rPr>
          <w:rFonts w:asciiTheme="minorHAnsi" w:hAnsiTheme="minorHAnsi" w:cstheme="minorHAnsi"/>
          <w:sz w:val="22"/>
          <w:szCs w:val="22"/>
        </w:rPr>
        <w:t xml:space="preserve"> of farming practices are provided in Michael’s presentation </w:t>
      </w:r>
      <w:r w:rsidR="00730BB0" w:rsidRPr="00A1501B">
        <w:rPr>
          <w:rFonts w:asciiTheme="minorHAnsi" w:hAnsiTheme="minorHAnsi" w:cstheme="minorHAnsi"/>
          <w:sz w:val="22"/>
          <w:szCs w:val="22"/>
        </w:rPr>
        <w:t xml:space="preserve">posted </w:t>
      </w:r>
      <w:r w:rsidRPr="00A1501B">
        <w:rPr>
          <w:rFonts w:asciiTheme="minorHAnsi" w:hAnsiTheme="minorHAnsi" w:cstheme="minorHAnsi"/>
          <w:sz w:val="22"/>
          <w:szCs w:val="22"/>
        </w:rPr>
        <w:t xml:space="preserve">on </w:t>
      </w:r>
      <w:r w:rsidR="00730BB0" w:rsidRPr="00A1501B">
        <w:rPr>
          <w:rFonts w:asciiTheme="minorHAnsi" w:hAnsiTheme="minorHAnsi" w:cstheme="minorHAnsi"/>
          <w:sz w:val="22"/>
          <w:szCs w:val="22"/>
        </w:rPr>
        <w:t>the</w:t>
      </w:r>
      <w:r w:rsidR="00ED4912">
        <w:rPr>
          <w:rFonts w:asciiTheme="minorHAnsi" w:hAnsiTheme="minorHAnsi" w:cstheme="minorHAnsi"/>
          <w:sz w:val="22"/>
          <w:szCs w:val="22"/>
        </w:rPr>
        <w:t xml:space="preserve"> </w:t>
      </w:r>
      <w:r w:rsidRPr="00A1501B">
        <w:rPr>
          <w:rFonts w:asciiTheme="minorHAnsi" w:hAnsiTheme="minorHAnsi" w:cstheme="minorHAnsi"/>
          <w:sz w:val="22"/>
          <w:szCs w:val="22"/>
        </w:rPr>
        <w:t xml:space="preserve">Task 39 website. </w:t>
      </w:r>
    </w:p>
    <w:p w14:paraId="4FDE08E6" w14:textId="005C0393" w:rsidR="00EB54A1" w:rsidRDefault="00EB54A1" w:rsidP="00A1501B">
      <w:pPr>
        <w:spacing w:after="0"/>
        <w:ind w:left="810"/>
        <w:jc w:val="both"/>
      </w:pPr>
      <w:r w:rsidRPr="008C34FB">
        <w:rPr>
          <w:highlight w:val="green"/>
        </w:rPr>
        <w:t>Action items:</w:t>
      </w:r>
      <w:r w:rsidR="00730BB0">
        <w:t xml:space="preserve"> </w:t>
      </w:r>
      <w:r>
        <w:t xml:space="preserve">The LCA team </w:t>
      </w:r>
      <w:r w:rsidR="00ED4912">
        <w:t>will hold</w:t>
      </w:r>
      <w:r>
        <w:t xml:space="preserve"> a follow-up meeting to decide about priority areas and outputs</w:t>
      </w:r>
      <w:r w:rsidR="00ED4912">
        <w:t xml:space="preserve"> and will then provide a further update</w:t>
      </w:r>
      <w:r>
        <w:t xml:space="preserve">. </w:t>
      </w:r>
    </w:p>
    <w:p w14:paraId="1408410A" w14:textId="77777777" w:rsidR="00EB54A1" w:rsidRDefault="00EB54A1" w:rsidP="00A1501B">
      <w:pPr>
        <w:spacing w:after="0"/>
        <w:ind w:left="810"/>
        <w:jc w:val="both"/>
      </w:pPr>
      <w:r w:rsidRPr="00CE379F">
        <w:rPr>
          <w:highlight w:val="yellow"/>
        </w:rPr>
        <w:t>Questions/Comments:</w:t>
      </w:r>
    </w:p>
    <w:p w14:paraId="1BB3DC2D" w14:textId="1330A727" w:rsidR="00EB54A1" w:rsidRDefault="00EB54A1" w:rsidP="00A1501B">
      <w:pPr>
        <w:spacing w:after="0"/>
        <w:ind w:left="810"/>
        <w:jc w:val="both"/>
      </w:pPr>
      <w:r>
        <w:t>Jim M. sugg</w:t>
      </w:r>
      <w:r w:rsidR="00730BB0">
        <w:t>ested that the summary paper</w:t>
      </w:r>
      <w:r>
        <w:t xml:space="preserve"> be broken down into multiple short papers, </w:t>
      </w:r>
      <w:r w:rsidR="00ED4912">
        <w:t xml:space="preserve">with </w:t>
      </w:r>
      <w:r>
        <w:t xml:space="preserve">each paper </w:t>
      </w:r>
      <w:r w:rsidR="00ED4912">
        <w:t xml:space="preserve">targeting </w:t>
      </w:r>
      <w:r>
        <w:t>a specific topic</w:t>
      </w:r>
      <w:r w:rsidR="00ED4912">
        <w:t xml:space="preserve"> (or having an otherwise narrow scope)</w:t>
      </w:r>
      <w:r>
        <w:t xml:space="preserve">. </w:t>
      </w:r>
    </w:p>
    <w:p w14:paraId="5E125F05" w14:textId="08C4D096" w:rsidR="00EB54A1" w:rsidRDefault="00730BB0" w:rsidP="00A1501B">
      <w:pPr>
        <w:spacing w:after="0"/>
        <w:ind w:left="810"/>
        <w:jc w:val="both"/>
      </w:pPr>
      <w:r>
        <w:t>Franziska: Wi</w:t>
      </w:r>
      <w:r w:rsidR="00ED4912">
        <w:t>l</w:t>
      </w:r>
      <w:r>
        <w:t>l share the</w:t>
      </w:r>
      <w:r w:rsidR="00EB54A1">
        <w:t xml:space="preserve"> StarProBio deliverable t</w:t>
      </w:r>
      <w:r>
        <w:t xml:space="preserve">hat </w:t>
      </w:r>
      <w:r w:rsidR="00ED4912">
        <w:t xml:space="preserve">also </w:t>
      </w:r>
      <w:r>
        <w:t>might be interesting for the group</w:t>
      </w:r>
      <w:r w:rsidR="00ED4912">
        <w:t>; see</w:t>
      </w:r>
      <w:r w:rsidR="00EB54A1">
        <w:t xml:space="preserve">: </w:t>
      </w:r>
      <w:hyperlink r:id="rId9" w:history="1">
        <w:r w:rsidR="00C45C90" w:rsidRPr="009E6822">
          <w:rPr>
            <w:rStyle w:val="Hyperlink"/>
          </w:rPr>
          <w:t>http://www.star-probio.eu/wp-content/uploads/2017/04/D8.2_SAT-ProBio-blueprint_final-report_3-scalone.pdf</w:t>
        </w:r>
      </w:hyperlink>
      <w:r w:rsidR="00C45C90">
        <w:t xml:space="preserve"> </w:t>
      </w:r>
      <w:r w:rsidR="00EB54A1">
        <w:t xml:space="preserve">  </w:t>
      </w:r>
    </w:p>
    <w:p w14:paraId="01D43742" w14:textId="508A5307" w:rsidR="00EB54A1" w:rsidRDefault="00730BB0" w:rsidP="00A1501B">
      <w:pPr>
        <w:spacing w:after="0"/>
        <w:ind w:left="810"/>
        <w:jc w:val="both"/>
      </w:pPr>
      <w:r>
        <w:t>Timo: A</w:t>
      </w:r>
      <w:r w:rsidR="00EB54A1">
        <w:t xml:space="preserve">llocation and </w:t>
      </w:r>
      <w:r w:rsidR="00ED4912">
        <w:t>chain of custody (</w:t>
      </w:r>
      <w:r w:rsidR="00EB54A1">
        <w:t>CoC</w:t>
      </w:r>
      <w:r w:rsidR="00ED4912">
        <w:t>)</w:t>
      </w:r>
      <w:r w:rsidR="00EB54A1">
        <w:t xml:space="preserve"> </w:t>
      </w:r>
      <w:r w:rsidR="00ED4912">
        <w:t xml:space="preserve">integrity </w:t>
      </w:r>
      <w:r w:rsidR="00EB54A1">
        <w:t>are most important</w:t>
      </w:r>
      <w:r w:rsidR="00ED4912">
        <w:t>, s</w:t>
      </w:r>
      <w:r w:rsidR="00EB54A1">
        <w:t xml:space="preserve">ince the targets are linked to bringing physical (bio) or renewable </w:t>
      </w:r>
      <w:r w:rsidR="00ED4912">
        <w:t xml:space="preserve">sustainable </w:t>
      </w:r>
      <w:r w:rsidR="00EB54A1">
        <w:t xml:space="preserve">fuels </w:t>
      </w:r>
      <w:r w:rsidR="00ED4912">
        <w:t>to</w:t>
      </w:r>
      <w:r w:rsidR="00EB54A1">
        <w:t xml:space="preserve"> the market. </w:t>
      </w:r>
      <w:r w:rsidR="00ED4912">
        <w:t xml:space="preserve">Allocation rules </w:t>
      </w:r>
      <w:r w:rsidR="00EB54A1">
        <w:t>should take</w:t>
      </w:r>
      <w:r w:rsidR="00ED4912">
        <w:t xml:space="preserve"> this</w:t>
      </w:r>
      <w:r w:rsidR="00EB54A1">
        <w:t xml:space="preserve"> into consideration</w:t>
      </w:r>
      <w:r w:rsidR="00ED4912">
        <w:t>.</w:t>
      </w:r>
    </w:p>
    <w:p w14:paraId="7383EBF7" w14:textId="486A8A29" w:rsidR="00EB54A1" w:rsidRDefault="00730BB0" w:rsidP="00A1501B">
      <w:pPr>
        <w:spacing w:after="0"/>
        <w:ind w:left="810"/>
        <w:jc w:val="both"/>
      </w:pPr>
      <w:r>
        <w:t xml:space="preserve">Adrian: </w:t>
      </w:r>
      <w:r w:rsidR="00ED4912">
        <w:t>J</w:t>
      </w:r>
      <w:r>
        <w:t xml:space="preserve">ust an update </w:t>
      </w:r>
      <w:r w:rsidR="00ED4912">
        <w:t xml:space="preserve">to clarify that </w:t>
      </w:r>
      <w:r w:rsidR="00EB54A1">
        <w:t>the work in the EU on a methodology to define the GHGi of advanced fuels (i.e.</w:t>
      </w:r>
      <w:r w:rsidR="00ED4912">
        <w:t>,</w:t>
      </w:r>
      <w:r w:rsidR="00EB54A1">
        <w:t xml:space="preserve"> renewable fuels of non-biological origin and electrofuels) is still on</w:t>
      </w:r>
      <w:r>
        <w:t>-going. There had been a hope of having</w:t>
      </w:r>
      <w:r w:rsidR="00EB54A1">
        <w:t xml:space="preserve"> a draft out to the public for consultation right about now, but th</w:t>
      </w:r>
      <w:r w:rsidR="00ED4912">
        <w:t>is</w:t>
      </w:r>
      <w:r w:rsidR="00EB54A1">
        <w:t xml:space="preserve"> has been delayed</w:t>
      </w:r>
      <w:r w:rsidR="00ED4912">
        <w:t>.</w:t>
      </w:r>
    </w:p>
    <w:p w14:paraId="270059DE" w14:textId="77777777" w:rsidR="00EB54A1" w:rsidRDefault="00EB54A1" w:rsidP="00EB54A1">
      <w:pPr>
        <w:spacing w:after="0"/>
        <w:jc w:val="both"/>
      </w:pPr>
    </w:p>
    <w:p w14:paraId="6C2F1E4F" w14:textId="51DA8A49" w:rsidR="00730BB0" w:rsidRPr="00E43A17" w:rsidRDefault="009E1A63" w:rsidP="00ED4912">
      <w:pPr>
        <w:pStyle w:val="ListParagraph"/>
        <w:numPr>
          <w:ilvl w:val="0"/>
          <w:numId w:val="25"/>
        </w:numPr>
        <w:jc w:val="both"/>
        <w:rPr>
          <w:rFonts w:asciiTheme="minorHAnsi" w:hAnsiTheme="minorHAnsi" w:cstheme="minorHAnsi"/>
          <w:b/>
          <w:bCs/>
          <w:sz w:val="22"/>
          <w:szCs w:val="22"/>
        </w:rPr>
      </w:pPr>
      <w:r w:rsidRPr="00E43A17">
        <w:rPr>
          <w:rFonts w:asciiTheme="minorHAnsi" w:hAnsiTheme="minorHAnsi" w:cstheme="minorHAnsi"/>
          <w:b/>
          <w:bCs/>
          <w:sz w:val="22"/>
          <w:szCs w:val="22"/>
        </w:rPr>
        <w:t xml:space="preserve">Future Task 39 meetings </w:t>
      </w:r>
    </w:p>
    <w:p w14:paraId="1A3B6080" w14:textId="0EF56DD2" w:rsidR="00EB54A1" w:rsidRDefault="00730BB0" w:rsidP="00C45C90">
      <w:pPr>
        <w:spacing w:after="0"/>
        <w:ind w:left="360"/>
        <w:jc w:val="both"/>
      </w:pPr>
      <w:r>
        <w:t>W</w:t>
      </w:r>
      <w:r w:rsidR="00EB54A1">
        <w:t xml:space="preserve">e cannot make a solid decision on future meetings with </w:t>
      </w:r>
      <w:r w:rsidR="00ED4912">
        <w:t>the global COVID-19 pandemic raging and</w:t>
      </w:r>
      <w:r w:rsidR="00EB54A1">
        <w:t xml:space="preserve"> travel </w:t>
      </w:r>
      <w:r w:rsidR="00ED4912">
        <w:t>highly curtailed</w:t>
      </w:r>
      <w:r w:rsidR="00EB54A1">
        <w:t xml:space="preserve">. </w:t>
      </w:r>
      <w:r>
        <w:t>The group agreed that “</w:t>
      </w:r>
      <w:r w:rsidR="00EB54A1">
        <w:t>we</w:t>
      </w:r>
      <w:r>
        <w:t xml:space="preserve"> </w:t>
      </w:r>
      <w:r w:rsidR="00ED4912">
        <w:t xml:space="preserve">will </w:t>
      </w:r>
      <w:r>
        <w:t xml:space="preserve">play it by ear” </w:t>
      </w:r>
      <w:r w:rsidR="00ED4912">
        <w:t xml:space="preserve">for now, </w:t>
      </w:r>
      <w:r>
        <w:t>hop</w:t>
      </w:r>
      <w:r w:rsidR="00ED4912">
        <w:t>ing to</w:t>
      </w:r>
      <w:r w:rsidR="00EB54A1">
        <w:t xml:space="preserve"> get more clari</w:t>
      </w:r>
      <w:r w:rsidR="00ED4912">
        <w:t>t</w:t>
      </w:r>
      <w:r w:rsidR="00EB54A1">
        <w:t>y in the ne</w:t>
      </w:r>
      <w:r>
        <w:t xml:space="preserve">ar future. However, </w:t>
      </w:r>
      <w:r w:rsidR="00ED4912">
        <w:t xml:space="preserve">at this point, </w:t>
      </w:r>
      <w:r>
        <w:t xml:space="preserve">Task 39 </w:t>
      </w:r>
      <w:r w:rsidR="00ED4912">
        <w:t xml:space="preserve">is </w:t>
      </w:r>
      <w:r>
        <w:t>still plan</w:t>
      </w:r>
      <w:r w:rsidR="00ED4912">
        <w:t>ning</w:t>
      </w:r>
      <w:r>
        <w:t xml:space="preserve"> to hold its</w:t>
      </w:r>
      <w:r w:rsidR="00EB54A1">
        <w:t xml:space="preserve"> the next business meeting in Germany (</w:t>
      </w:r>
      <w:r w:rsidR="00EB54A1" w:rsidRPr="005A2346">
        <w:t>2</w:t>
      </w:r>
      <w:r w:rsidR="00C45C90">
        <w:t>6</w:t>
      </w:r>
      <w:r w:rsidR="00EB54A1" w:rsidRPr="005A2346">
        <w:t>-27 November 2020</w:t>
      </w:r>
      <w:r w:rsidR="00EB54A1">
        <w:t xml:space="preserve">). In addition, Task 39 plans to have </w:t>
      </w:r>
      <w:r w:rsidR="00ED4912">
        <w:t>its</w:t>
      </w:r>
      <w:r w:rsidR="00EB54A1">
        <w:t xml:space="preserve"> first and second business meetings of 2021 in </w:t>
      </w:r>
      <w:r w:rsidR="00EB54A1" w:rsidRPr="005A2346">
        <w:t>Denmark</w:t>
      </w:r>
      <w:r w:rsidR="00ED4912">
        <w:t xml:space="preserve"> (</w:t>
      </w:r>
      <w:r w:rsidR="00EB54A1" w:rsidRPr="005A2346">
        <w:t>21-23 April, 2021</w:t>
      </w:r>
      <w:r w:rsidR="00ED4912">
        <w:t>)</w:t>
      </w:r>
      <w:r w:rsidR="00EB54A1">
        <w:t xml:space="preserve"> and </w:t>
      </w:r>
      <w:r w:rsidR="00EB54A1" w:rsidRPr="005A2346">
        <w:t xml:space="preserve">Australia </w:t>
      </w:r>
      <w:r w:rsidR="00ED4912">
        <w:t>(</w:t>
      </w:r>
      <w:r w:rsidR="00EB54A1" w:rsidRPr="005A2346">
        <w:t>late 2021</w:t>
      </w:r>
      <w:r w:rsidR="00ED4912">
        <w:t>)</w:t>
      </w:r>
      <w:r w:rsidR="00EB54A1" w:rsidRPr="005A2346">
        <w:t xml:space="preserve"> in combination with end of triennium (IEA Bioenergy) meeting</w:t>
      </w:r>
      <w:r w:rsidR="00EB54A1">
        <w:t>.</w:t>
      </w:r>
    </w:p>
    <w:p w14:paraId="72F1CD83" w14:textId="26D681A3" w:rsidR="00EB54A1" w:rsidRDefault="00EB54A1" w:rsidP="00A1501B">
      <w:pPr>
        <w:spacing w:after="0"/>
        <w:ind w:left="360"/>
        <w:jc w:val="both"/>
      </w:pPr>
      <w:r>
        <w:t>Glaucia confirm</w:t>
      </w:r>
      <w:r w:rsidR="00730BB0">
        <w:t>ed</w:t>
      </w:r>
      <w:r>
        <w:t xml:space="preserve"> </w:t>
      </w:r>
      <w:r w:rsidR="00ED4912">
        <w:t xml:space="preserve">that </w:t>
      </w:r>
      <w:r>
        <w:t xml:space="preserve">the same venue and rooms </w:t>
      </w:r>
      <w:r w:rsidR="00ED4912">
        <w:t xml:space="preserve">have been reserved </w:t>
      </w:r>
      <w:r>
        <w:t xml:space="preserve">for the </w:t>
      </w:r>
      <w:r w:rsidR="00ED4912">
        <w:t xml:space="preserve">rescheduled </w:t>
      </w:r>
      <w:r>
        <w:t xml:space="preserve">BBEST conference </w:t>
      </w:r>
      <w:r w:rsidR="00ED4912">
        <w:t>to now occur in</w:t>
      </w:r>
      <w:r w:rsidR="009E1A63">
        <w:t xml:space="preserve"> late November. She is</w:t>
      </w:r>
      <w:r>
        <w:t xml:space="preserve"> in contact with various participants such as </w:t>
      </w:r>
      <w:r w:rsidR="009E1A63">
        <w:t>the ExCo, Task 45 and</w:t>
      </w:r>
      <w:r>
        <w:t xml:space="preserve"> is hoping to hear back from </w:t>
      </w:r>
      <w:r w:rsidR="009E1A63">
        <w:t xml:space="preserve">members of Task 39 </w:t>
      </w:r>
      <w:r w:rsidR="00ED4912">
        <w:t xml:space="preserve">as to </w:t>
      </w:r>
      <w:r w:rsidR="009E1A63">
        <w:t xml:space="preserve">if they </w:t>
      </w:r>
      <w:r w:rsidR="00ED4912">
        <w:t>are</w:t>
      </w:r>
      <w:r w:rsidR="009E1A63">
        <w:t xml:space="preserve"> able to attend the </w:t>
      </w:r>
      <w:r w:rsidR="00ED4912">
        <w:t xml:space="preserve">rescheduled BBEST </w:t>
      </w:r>
      <w:r w:rsidR="009E1A63">
        <w:t>meeting in</w:t>
      </w:r>
      <w:r w:rsidR="00730BB0">
        <w:t xml:space="preserve"> </w:t>
      </w:r>
      <w:r>
        <w:t xml:space="preserve">November 2020. </w:t>
      </w:r>
    </w:p>
    <w:p w14:paraId="53F3B8DC" w14:textId="15B8B937" w:rsidR="009E1A63" w:rsidRDefault="00EB54A1" w:rsidP="00A1501B">
      <w:pPr>
        <w:spacing w:after="0"/>
        <w:ind w:left="360"/>
        <w:jc w:val="both"/>
      </w:pPr>
      <w:r>
        <w:t>Jim M. also echoed Jack’s comments</w:t>
      </w:r>
      <w:r w:rsidR="009E1A63">
        <w:t xml:space="preserve"> that, at this stage, i</w:t>
      </w:r>
      <w:r w:rsidR="00ED4912">
        <w:t>t</w:t>
      </w:r>
      <w:r w:rsidR="009E1A63">
        <w:t xml:space="preserve"> is</w:t>
      </w:r>
      <w:r>
        <w:t xml:space="preserve"> tough to make dec</w:t>
      </w:r>
      <w:r w:rsidR="009E1A63">
        <w:t>isions reg</w:t>
      </w:r>
      <w:r w:rsidR="00ED4912">
        <w:t>a</w:t>
      </w:r>
      <w:r w:rsidR="009E1A63">
        <w:t>rding</w:t>
      </w:r>
      <w:r>
        <w:t xml:space="preserve"> future meetings.</w:t>
      </w:r>
    </w:p>
    <w:p w14:paraId="669EF7FB" w14:textId="77777777" w:rsidR="009E1A63" w:rsidRDefault="009E1A63" w:rsidP="00EB54A1">
      <w:pPr>
        <w:spacing w:after="0"/>
        <w:jc w:val="both"/>
      </w:pPr>
    </w:p>
    <w:p w14:paraId="2B3647EB" w14:textId="77777777" w:rsidR="00E43A17" w:rsidRPr="00E43A17" w:rsidRDefault="00E43A17" w:rsidP="00EB54A1">
      <w:pPr>
        <w:pStyle w:val="ListParagraph"/>
        <w:numPr>
          <w:ilvl w:val="0"/>
          <w:numId w:val="25"/>
        </w:numPr>
        <w:jc w:val="both"/>
        <w:rPr>
          <w:rFonts w:asciiTheme="minorHAnsi" w:hAnsiTheme="minorHAnsi" w:cstheme="minorHAnsi"/>
          <w:sz w:val="22"/>
          <w:szCs w:val="22"/>
        </w:rPr>
      </w:pPr>
      <w:r>
        <w:rPr>
          <w:rFonts w:asciiTheme="minorHAnsi" w:hAnsiTheme="minorHAnsi" w:cstheme="minorHAnsi"/>
          <w:b/>
          <w:sz w:val="22"/>
          <w:szCs w:val="22"/>
        </w:rPr>
        <w:t>Newsletters</w:t>
      </w:r>
    </w:p>
    <w:p w14:paraId="096794B6" w14:textId="0800315F" w:rsidR="00EB54A1" w:rsidRPr="00A1501B" w:rsidRDefault="00EB54A1" w:rsidP="00C45C90">
      <w:pPr>
        <w:pStyle w:val="ListParagraph"/>
        <w:ind w:left="360"/>
        <w:jc w:val="both"/>
        <w:rPr>
          <w:rFonts w:asciiTheme="minorHAnsi" w:hAnsiTheme="minorHAnsi" w:cstheme="minorHAnsi"/>
          <w:sz w:val="22"/>
          <w:szCs w:val="22"/>
        </w:rPr>
      </w:pPr>
      <w:r w:rsidRPr="00A1501B">
        <w:rPr>
          <w:rFonts w:asciiTheme="minorHAnsi" w:hAnsiTheme="minorHAnsi" w:cstheme="minorHAnsi"/>
          <w:sz w:val="22"/>
          <w:szCs w:val="22"/>
        </w:rPr>
        <w:t xml:space="preserve">The </w:t>
      </w:r>
      <w:r w:rsidR="009E1A63" w:rsidRPr="00A1501B">
        <w:rPr>
          <w:rFonts w:asciiTheme="minorHAnsi" w:hAnsiTheme="minorHAnsi" w:cstheme="minorHAnsi"/>
          <w:sz w:val="22"/>
          <w:szCs w:val="22"/>
        </w:rPr>
        <w:t xml:space="preserve">next </w:t>
      </w:r>
      <w:r w:rsidR="00ED4912" w:rsidRPr="00DF2717">
        <w:rPr>
          <w:rFonts w:asciiTheme="minorHAnsi" w:hAnsiTheme="minorHAnsi" w:cstheme="minorHAnsi"/>
          <w:sz w:val="22"/>
          <w:szCs w:val="22"/>
        </w:rPr>
        <w:t xml:space="preserve">upcoming newsletter </w:t>
      </w:r>
      <w:r w:rsidR="00ED4912">
        <w:rPr>
          <w:rFonts w:asciiTheme="minorHAnsi" w:hAnsiTheme="minorHAnsi" w:cstheme="minorHAnsi"/>
          <w:sz w:val="22"/>
          <w:szCs w:val="22"/>
        </w:rPr>
        <w:t xml:space="preserve">– targeted to publish in mid-May – will have a </w:t>
      </w:r>
      <w:r w:rsidR="009E1A63" w:rsidRPr="00A1501B">
        <w:rPr>
          <w:rFonts w:asciiTheme="minorHAnsi" w:hAnsiTheme="minorHAnsi" w:cstheme="minorHAnsi"/>
          <w:sz w:val="22"/>
          <w:szCs w:val="22"/>
        </w:rPr>
        <w:t xml:space="preserve">feature article </w:t>
      </w:r>
      <w:r w:rsidR="00ED4912">
        <w:rPr>
          <w:rFonts w:asciiTheme="minorHAnsi" w:hAnsiTheme="minorHAnsi" w:cstheme="minorHAnsi"/>
          <w:sz w:val="22"/>
          <w:szCs w:val="22"/>
        </w:rPr>
        <w:t xml:space="preserve">on developments </w:t>
      </w:r>
      <w:r w:rsidR="009E1A63" w:rsidRPr="00A1501B">
        <w:rPr>
          <w:rFonts w:asciiTheme="minorHAnsi" w:hAnsiTheme="minorHAnsi" w:cstheme="minorHAnsi"/>
          <w:sz w:val="22"/>
          <w:szCs w:val="22"/>
        </w:rPr>
        <w:t>in Germany.</w:t>
      </w:r>
      <w:r w:rsidRPr="00A1501B">
        <w:rPr>
          <w:rFonts w:asciiTheme="minorHAnsi" w:hAnsiTheme="minorHAnsi" w:cstheme="minorHAnsi"/>
          <w:sz w:val="22"/>
          <w:szCs w:val="22"/>
        </w:rPr>
        <w:t xml:space="preserve"> </w:t>
      </w:r>
      <w:r w:rsidR="00C45C90" w:rsidRPr="00A1501B">
        <w:rPr>
          <w:rFonts w:asciiTheme="minorHAnsi" w:hAnsiTheme="minorHAnsi" w:cstheme="minorHAnsi"/>
          <w:sz w:val="22"/>
          <w:szCs w:val="22"/>
        </w:rPr>
        <w:t>Franziska</w:t>
      </w:r>
      <w:r w:rsidR="00C45C90">
        <w:rPr>
          <w:rFonts w:asciiTheme="minorHAnsi" w:hAnsiTheme="minorHAnsi" w:cstheme="minorHAnsi"/>
          <w:sz w:val="22"/>
          <w:szCs w:val="22"/>
        </w:rPr>
        <w:t xml:space="preserve"> &amp; Nicolaus</w:t>
      </w:r>
      <w:r w:rsidR="00C45C90" w:rsidRPr="00A1501B">
        <w:rPr>
          <w:rFonts w:asciiTheme="minorHAnsi" w:hAnsiTheme="minorHAnsi" w:cstheme="minorHAnsi"/>
          <w:sz w:val="22"/>
          <w:szCs w:val="22"/>
        </w:rPr>
        <w:t xml:space="preserve"> ha</w:t>
      </w:r>
      <w:r w:rsidR="00C45C90">
        <w:rPr>
          <w:rFonts w:asciiTheme="minorHAnsi" w:hAnsiTheme="minorHAnsi" w:cstheme="minorHAnsi"/>
          <w:sz w:val="22"/>
          <w:szCs w:val="22"/>
        </w:rPr>
        <w:t xml:space="preserve">ve </w:t>
      </w:r>
      <w:r w:rsidR="00C45C90" w:rsidRPr="00A1501B">
        <w:rPr>
          <w:rFonts w:asciiTheme="minorHAnsi" w:hAnsiTheme="minorHAnsi" w:cstheme="minorHAnsi"/>
          <w:sz w:val="22"/>
          <w:szCs w:val="22"/>
        </w:rPr>
        <w:t xml:space="preserve">already confirmed that she will </w:t>
      </w:r>
      <w:r w:rsidR="00C45C90">
        <w:rPr>
          <w:rFonts w:asciiTheme="minorHAnsi" w:hAnsiTheme="minorHAnsi" w:cstheme="minorHAnsi"/>
          <w:sz w:val="22"/>
          <w:szCs w:val="22"/>
        </w:rPr>
        <w:t xml:space="preserve">provide the </w:t>
      </w:r>
      <w:r w:rsidR="00C45C90" w:rsidRPr="00A1501B">
        <w:rPr>
          <w:rFonts w:asciiTheme="minorHAnsi" w:hAnsiTheme="minorHAnsi" w:cstheme="minorHAnsi"/>
          <w:sz w:val="22"/>
          <w:szCs w:val="22"/>
        </w:rPr>
        <w:t>draft feature article by end of April.</w:t>
      </w:r>
      <w:r w:rsidRPr="00A1501B">
        <w:rPr>
          <w:rFonts w:asciiTheme="minorHAnsi" w:hAnsiTheme="minorHAnsi" w:cstheme="minorHAnsi"/>
          <w:sz w:val="22"/>
          <w:szCs w:val="22"/>
        </w:rPr>
        <w:t xml:space="preserve"> Jack suggested that </w:t>
      </w:r>
      <w:r w:rsidR="00ED4912">
        <w:rPr>
          <w:rFonts w:asciiTheme="minorHAnsi" w:hAnsiTheme="minorHAnsi" w:cstheme="minorHAnsi"/>
          <w:sz w:val="22"/>
          <w:szCs w:val="22"/>
        </w:rPr>
        <w:t xml:space="preserve">Ireland should be the focus of </w:t>
      </w:r>
      <w:r w:rsidRPr="00A1501B">
        <w:rPr>
          <w:rFonts w:asciiTheme="minorHAnsi" w:hAnsiTheme="minorHAnsi" w:cstheme="minorHAnsi"/>
          <w:sz w:val="22"/>
          <w:szCs w:val="22"/>
        </w:rPr>
        <w:t xml:space="preserve">the </w:t>
      </w:r>
      <w:r w:rsidR="009E1A63" w:rsidRPr="00A1501B">
        <w:rPr>
          <w:rFonts w:asciiTheme="minorHAnsi" w:hAnsiTheme="minorHAnsi" w:cstheme="minorHAnsi"/>
          <w:sz w:val="22"/>
          <w:szCs w:val="22"/>
        </w:rPr>
        <w:t>next feature article</w:t>
      </w:r>
      <w:r w:rsidR="00ED4912">
        <w:rPr>
          <w:rFonts w:asciiTheme="minorHAnsi" w:hAnsiTheme="minorHAnsi" w:cstheme="minorHAnsi"/>
          <w:sz w:val="22"/>
          <w:szCs w:val="22"/>
        </w:rPr>
        <w:t>, i.e., for</w:t>
      </w:r>
      <w:r w:rsidR="009E1A63" w:rsidRPr="00A1501B">
        <w:rPr>
          <w:rFonts w:asciiTheme="minorHAnsi" w:hAnsiTheme="minorHAnsi" w:cstheme="minorHAnsi"/>
          <w:sz w:val="22"/>
          <w:szCs w:val="22"/>
        </w:rPr>
        <w:t xml:space="preserve"> the subsequent newsletter </w:t>
      </w:r>
      <w:r w:rsidR="00ED4912">
        <w:rPr>
          <w:rFonts w:asciiTheme="minorHAnsi" w:hAnsiTheme="minorHAnsi" w:cstheme="minorHAnsi"/>
          <w:sz w:val="22"/>
          <w:szCs w:val="22"/>
        </w:rPr>
        <w:t>targeted to publish in late August</w:t>
      </w:r>
      <w:r w:rsidR="009E1A63" w:rsidRPr="00A1501B">
        <w:rPr>
          <w:rFonts w:asciiTheme="minorHAnsi" w:hAnsiTheme="minorHAnsi" w:cstheme="minorHAnsi"/>
          <w:sz w:val="22"/>
          <w:szCs w:val="22"/>
        </w:rPr>
        <w:t>. Stephen confirmed he is OK with this. Consequently, th</w:t>
      </w:r>
      <w:r w:rsidRPr="00A1501B">
        <w:rPr>
          <w:rFonts w:asciiTheme="minorHAnsi" w:hAnsiTheme="minorHAnsi" w:cstheme="minorHAnsi"/>
          <w:sz w:val="22"/>
          <w:szCs w:val="22"/>
        </w:rPr>
        <w:t>e last nex</w:t>
      </w:r>
      <w:r w:rsidR="009E1A63" w:rsidRPr="00A1501B">
        <w:rPr>
          <w:rFonts w:asciiTheme="minorHAnsi" w:hAnsiTheme="minorHAnsi" w:cstheme="minorHAnsi"/>
          <w:sz w:val="22"/>
          <w:szCs w:val="22"/>
        </w:rPr>
        <w:t>t newsletter of 2020</w:t>
      </w:r>
      <w:r w:rsidR="00ED4912">
        <w:rPr>
          <w:rFonts w:asciiTheme="minorHAnsi" w:hAnsiTheme="minorHAnsi" w:cstheme="minorHAnsi"/>
          <w:sz w:val="22"/>
          <w:szCs w:val="22"/>
        </w:rPr>
        <w:t>, targeted to publish in early December,</w:t>
      </w:r>
      <w:r w:rsidR="009E1A63" w:rsidRPr="00A1501B">
        <w:rPr>
          <w:rFonts w:asciiTheme="minorHAnsi" w:hAnsiTheme="minorHAnsi" w:cstheme="minorHAnsi"/>
          <w:sz w:val="22"/>
          <w:szCs w:val="22"/>
        </w:rPr>
        <w:t xml:space="preserve"> will feature</w:t>
      </w:r>
      <w:r w:rsidRPr="00A1501B">
        <w:rPr>
          <w:rFonts w:asciiTheme="minorHAnsi" w:hAnsiTheme="minorHAnsi" w:cstheme="minorHAnsi"/>
          <w:sz w:val="22"/>
          <w:szCs w:val="22"/>
        </w:rPr>
        <w:t xml:space="preserve"> Norway.</w:t>
      </w:r>
    </w:p>
    <w:p w14:paraId="068E387C" w14:textId="77777777" w:rsidR="009E1A63" w:rsidRDefault="009E1A63" w:rsidP="009E1A63">
      <w:pPr>
        <w:pStyle w:val="ListParagraph"/>
        <w:ind w:left="786"/>
        <w:jc w:val="both"/>
      </w:pPr>
    </w:p>
    <w:p w14:paraId="65C0D09F" w14:textId="3D46B8E9" w:rsidR="00EB54A1" w:rsidRDefault="00EB54A1" w:rsidP="00AB4A36">
      <w:pPr>
        <w:spacing w:after="240"/>
        <w:jc w:val="both"/>
      </w:pPr>
      <w:r>
        <w:lastRenderedPageBreak/>
        <w:t>In his closing remark</w:t>
      </w:r>
      <w:r w:rsidR="009E1A63">
        <w:t>s</w:t>
      </w:r>
      <w:r>
        <w:t>, Jim M. mentioned that the virtual m</w:t>
      </w:r>
      <w:r w:rsidR="009E1A63">
        <w:t xml:space="preserve">eeting went well </w:t>
      </w:r>
      <w:r w:rsidR="00ED4912">
        <w:t>and represented Task 39’s lowest carbon footprint meeting yet. He</w:t>
      </w:r>
      <w:r w:rsidR="009E1A63">
        <w:t xml:space="preserve"> tha</w:t>
      </w:r>
      <w:bookmarkStart w:id="0" w:name="_GoBack"/>
      <w:bookmarkEnd w:id="0"/>
      <w:r w:rsidR="009E1A63">
        <w:t>nked every</w:t>
      </w:r>
      <w:r>
        <w:t xml:space="preserve">one </w:t>
      </w:r>
      <w:r w:rsidR="00ED4912">
        <w:t xml:space="preserve">who could attend </w:t>
      </w:r>
      <w:r>
        <w:t xml:space="preserve">for attending and presenting. </w:t>
      </w:r>
      <w:r w:rsidR="00ED4912">
        <w:t xml:space="preserve">Jim M. also mentioned that given </w:t>
      </w:r>
      <w:r>
        <w:t xml:space="preserve">the current situation, </w:t>
      </w:r>
      <w:r w:rsidR="00ED4912">
        <w:t xml:space="preserve">we are </w:t>
      </w:r>
      <w:r w:rsidR="009E1A63">
        <w:t xml:space="preserve">likely </w:t>
      </w:r>
      <w:r w:rsidR="00ED4912">
        <w:t>to</w:t>
      </w:r>
      <w:r w:rsidR="009E1A63">
        <w:t xml:space="preserve"> have more “virtual</w:t>
      </w:r>
      <w:r>
        <w:t xml:space="preserve"> meetings</w:t>
      </w:r>
      <w:r w:rsidR="009E1A63">
        <w:t>”</w:t>
      </w:r>
      <w:r>
        <w:t xml:space="preserve"> </w:t>
      </w:r>
      <w:r w:rsidR="00ED4912">
        <w:t xml:space="preserve">like this one </w:t>
      </w:r>
      <w:r>
        <w:t xml:space="preserve">in the future. </w:t>
      </w:r>
    </w:p>
    <w:p w14:paraId="61725C07" w14:textId="4E36AD16" w:rsidR="00694A57" w:rsidRPr="00CB45AD" w:rsidRDefault="00EB54A1" w:rsidP="00C44690">
      <w:pPr>
        <w:spacing w:after="0"/>
        <w:rPr>
          <w:b/>
          <w:u w:val="single"/>
        </w:rPr>
      </w:pPr>
      <w:r>
        <w:t xml:space="preserve"> </w:t>
      </w:r>
      <w:r w:rsidR="00C44690" w:rsidRPr="001D7CE5">
        <w:rPr>
          <w:b/>
          <w:highlight w:val="yellow"/>
          <w:u w:val="single"/>
        </w:rPr>
        <w:t>Thursday</w:t>
      </w:r>
      <w:r w:rsidR="004123FC" w:rsidRPr="001D7CE5">
        <w:rPr>
          <w:b/>
          <w:highlight w:val="yellow"/>
          <w:u w:val="single"/>
        </w:rPr>
        <w:t xml:space="preserve">, </w:t>
      </w:r>
      <w:r w:rsidR="005F4237">
        <w:rPr>
          <w:b/>
          <w:highlight w:val="yellow"/>
          <w:u w:val="single"/>
        </w:rPr>
        <w:t xml:space="preserve">4PM CET, </w:t>
      </w:r>
      <w:r w:rsidR="00C44690" w:rsidRPr="001D7CE5">
        <w:rPr>
          <w:b/>
          <w:highlight w:val="yellow"/>
          <w:u w:val="single"/>
        </w:rPr>
        <w:t>2</w:t>
      </w:r>
      <w:r w:rsidR="004123FC" w:rsidRPr="001D7CE5">
        <w:rPr>
          <w:b/>
          <w:highlight w:val="yellow"/>
          <w:u w:val="single"/>
        </w:rPr>
        <w:t xml:space="preserve"> </w:t>
      </w:r>
      <w:r w:rsidR="00C44690" w:rsidRPr="001D7CE5">
        <w:rPr>
          <w:b/>
          <w:highlight w:val="yellow"/>
          <w:u w:val="single"/>
        </w:rPr>
        <w:t>Apri</w:t>
      </w:r>
      <w:r w:rsidR="005F4237">
        <w:rPr>
          <w:b/>
          <w:highlight w:val="yellow"/>
          <w:u w:val="single"/>
        </w:rPr>
        <w:t>l 2020</w:t>
      </w:r>
    </w:p>
    <w:tbl>
      <w:tblPr>
        <w:tblW w:w="10780" w:type="dxa"/>
        <w:tblCellMar>
          <w:left w:w="0" w:type="dxa"/>
          <w:right w:w="0" w:type="dxa"/>
        </w:tblCellMar>
        <w:tblLook w:val="00A0" w:firstRow="1" w:lastRow="0" w:firstColumn="1" w:lastColumn="0" w:noHBand="0" w:noVBand="0"/>
      </w:tblPr>
      <w:tblGrid>
        <w:gridCol w:w="1340"/>
        <w:gridCol w:w="9440"/>
      </w:tblGrid>
      <w:tr w:rsidR="003F0758" w:rsidRPr="00CB45AD" w14:paraId="4B34E389"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0862A5F3" w14:textId="6F4B6CFC" w:rsidR="003F0758" w:rsidRDefault="005F4237" w:rsidP="003F0758">
            <w:pPr>
              <w:spacing w:after="0"/>
              <w:rPr>
                <w:rFonts w:cstheme="minorHAnsi"/>
              </w:rPr>
            </w:pPr>
            <w:r>
              <w:rPr>
                <w:rFonts w:cstheme="minorHAnsi"/>
              </w:rPr>
              <w:t>5</w:t>
            </w:r>
            <w:r w:rsidR="003F0758">
              <w:rPr>
                <w:rFonts w:cstheme="minorHAnsi"/>
              </w:rPr>
              <w:t xml:space="preserve">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4E195E68" w14:textId="3EA07FFF" w:rsidR="003F0758" w:rsidRPr="005C08FC" w:rsidRDefault="003F0758" w:rsidP="003F0758">
            <w:pPr>
              <w:spacing w:after="0"/>
              <w:rPr>
                <w:rFonts w:cstheme="minorHAnsi"/>
                <w:b/>
                <w:lang w:val="en-US"/>
              </w:rPr>
            </w:pPr>
            <w:r>
              <w:rPr>
                <w:rFonts w:cstheme="minorHAnsi"/>
                <w:b/>
                <w:lang w:val="en-US"/>
              </w:rPr>
              <w:t xml:space="preserve">Update on the Task 39 </w:t>
            </w:r>
            <w:r w:rsidRPr="00A762A4">
              <w:rPr>
                <w:rFonts w:cstheme="minorHAnsi"/>
                <w:b/>
                <w:lang w:val="en-US"/>
              </w:rPr>
              <w:t>activities</w:t>
            </w:r>
            <w:r>
              <w:rPr>
                <w:rFonts w:cstheme="minorHAnsi"/>
                <w:b/>
                <w:lang w:val="en-US"/>
              </w:rPr>
              <w:t>, discussion of the progress on the projects</w:t>
            </w:r>
            <w:r w:rsidRPr="00A762A4">
              <w:rPr>
                <w:rFonts w:cstheme="minorHAnsi"/>
                <w:b/>
                <w:lang w:val="en-US"/>
              </w:rPr>
              <w:t xml:space="preserve"> in the </w:t>
            </w:r>
            <w:r>
              <w:rPr>
                <w:rFonts w:cstheme="minorHAnsi"/>
                <w:b/>
                <w:lang w:val="en-US"/>
              </w:rPr>
              <w:t>current triennium (2019</w:t>
            </w:r>
            <w:r w:rsidRPr="00A762A4">
              <w:rPr>
                <w:rFonts w:cstheme="minorHAnsi"/>
                <w:b/>
                <w:lang w:val="en-US"/>
              </w:rPr>
              <w:t>-</w:t>
            </w:r>
            <w:r>
              <w:rPr>
                <w:rFonts w:cstheme="minorHAnsi"/>
                <w:b/>
                <w:lang w:val="en-US"/>
              </w:rPr>
              <w:t>2021</w:t>
            </w:r>
            <w:r w:rsidRPr="00A762A4">
              <w:rPr>
                <w:rFonts w:cstheme="minorHAnsi"/>
                <w:b/>
                <w:lang w:val="en-US"/>
              </w:rPr>
              <w:t>) (</w:t>
            </w:r>
            <w:r w:rsidRPr="005F4237">
              <w:rPr>
                <w:rFonts w:cstheme="minorHAnsi"/>
                <w:b/>
                <w:highlight w:val="yellow"/>
                <w:lang w:val="en-US"/>
              </w:rPr>
              <w:t>Jim McMillan and Jack Saddler</w:t>
            </w:r>
            <w:r w:rsidRPr="00A762A4">
              <w:rPr>
                <w:rFonts w:cstheme="minorHAnsi"/>
                <w:b/>
                <w:lang w:val="en-US"/>
              </w:rPr>
              <w:t>)</w:t>
            </w:r>
          </w:p>
          <w:p w14:paraId="3E47AA13" w14:textId="5425174E" w:rsidR="003F0758" w:rsidRPr="00A427C6" w:rsidRDefault="003F0758" w:rsidP="003F0758">
            <w:pPr>
              <w:spacing w:after="0"/>
            </w:pPr>
            <w:r>
              <w:t xml:space="preserve">- </w:t>
            </w:r>
            <w:r w:rsidR="005F4237">
              <w:t>Very b</w:t>
            </w:r>
            <w:r>
              <w:t xml:space="preserve">rief summary of triennium projects, deliverables, leads and possible budget </w:t>
            </w:r>
          </w:p>
          <w:p w14:paraId="4B8512F3" w14:textId="558707DF" w:rsidR="003F0758" w:rsidRDefault="003F0758" w:rsidP="00482BAC">
            <w:pPr>
              <w:spacing w:after="0"/>
              <w:rPr>
                <w:rFonts w:cstheme="minorHAnsi"/>
                <w:b/>
              </w:rPr>
            </w:pPr>
            <w:r>
              <w:t xml:space="preserve">- Update on Task interaction with other IEA Bioenergy Tasks </w:t>
            </w:r>
            <w:r w:rsidR="005F4237">
              <w:t xml:space="preserve">and </w:t>
            </w:r>
            <w:r w:rsidR="00482BAC">
              <w:t>other organisations/</w:t>
            </w:r>
            <w:r>
              <w:t xml:space="preserve">industries </w:t>
            </w:r>
          </w:p>
        </w:tc>
      </w:tr>
      <w:tr w:rsidR="003F0758" w:rsidRPr="00CB45AD" w14:paraId="395A6724"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1A8DFC17" w14:textId="18C8F707" w:rsidR="003F0758" w:rsidRPr="00CB45AD" w:rsidRDefault="003F0758" w:rsidP="003F0758">
            <w:pPr>
              <w:spacing w:after="0"/>
              <w:rPr>
                <w:rFonts w:cstheme="minorHAnsi"/>
                <w:bCs/>
                <w:lang w:val="en-US"/>
              </w:rPr>
            </w:pPr>
            <w:r>
              <w:rPr>
                <w:rFonts w:cstheme="minorHAnsi"/>
              </w:rPr>
              <w:t>10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058AD001" w14:textId="56BBC85C" w:rsidR="003F0758" w:rsidRPr="00CB45AD" w:rsidRDefault="003F0758" w:rsidP="003F0758">
            <w:pPr>
              <w:spacing w:after="0"/>
              <w:rPr>
                <w:rFonts w:cstheme="minorHAnsi"/>
                <w:b/>
                <w:lang w:val="en-US"/>
              </w:rPr>
            </w:pPr>
            <w:r>
              <w:rPr>
                <w:rFonts w:cstheme="minorHAnsi"/>
                <w:b/>
              </w:rPr>
              <w:t>Update on the i</w:t>
            </w:r>
            <w:r w:rsidRPr="00947EDE">
              <w:rPr>
                <w:rFonts w:cstheme="minorHAnsi"/>
                <w:b/>
              </w:rPr>
              <w:t>mplementation Agendas report (compare-and</w:t>
            </w:r>
            <w:r>
              <w:rPr>
                <w:rFonts w:cstheme="minorHAnsi"/>
                <w:b/>
              </w:rPr>
              <w:t xml:space="preserve">-contrast of biofuels policies). </w:t>
            </w:r>
            <w:r w:rsidRPr="00DD6567">
              <w:rPr>
                <w:rFonts w:cstheme="minorHAnsi"/>
                <w:b/>
              </w:rPr>
              <w:t>Refining the questionnaire to make the next report more cohesive</w:t>
            </w:r>
            <w:r>
              <w:rPr>
                <w:rFonts w:cstheme="minorHAnsi"/>
                <w:b/>
              </w:rPr>
              <w:t xml:space="preserve"> </w:t>
            </w:r>
            <w:r w:rsidRPr="00947EDE">
              <w:rPr>
                <w:rFonts w:cstheme="minorHAnsi"/>
                <w:b/>
              </w:rPr>
              <w:t>(</w:t>
            </w:r>
            <w:r w:rsidRPr="005F4237">
              <w:rPr>
                <w:rFonts w:cstheme="minorHAnsi"/>
                <w:b/>
                <w:highlight w:val="yellow"/>
              </w:rPr>
              <w:t>Mahmood Ebadian</w:t>
            </w:r>
            <w:r>
              <w:rPr>
                <w:rFonts w:cstheme="minorHAnsi"/>
                <w:b/>
              </w:rPr>
              <w:t>)</w:t>
            </w:r>
          </w:p>
        </w:tc>
      </w:tr>
      <w:tr w:rsidR="003F0758" w:rsidRPr="00CB45AD" w14:paraId="18C9A4A1"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7B12B243" w14:textId="06EDBA93" w:rsidR="003F0758" w:rsidRDefault="003F0758" w:rsidP="003F0758">
            <w:pPr>
              <w:spacing w:after="0"/>
              <w:rPr>
                <w:rFonts w:cstheme="minorHAnsi"/>
              </w:rPr>
            </w:pPr>
            <w:r>
              <w:rPr>
                <w:rFonts w:cstheme="minorHAnsi"/>
              </w:rPr>
              <w:t>10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174DA542" w14:textId="1A888C12" w:rsidR="003F0758" w:rsidRDefault="003F0758" w:rsidP="00B46A38">
            <w:pPr>
              <w:spacing w:after="0"/>
              <w:rPr>
                <w:rFonts w:cstheme="minorHAnsi"/>
                <w:b/>
              </w:rPr>
            </w:pPr>
            <w:r>
              <w:rPr>
                <w:rFonts w:cstheme="minorHAnsi"/>
                <w:b/>
              </w:rPr>
              <w:t xml:space="preserve">Update of </w:t>
            </w:r>
            <w:r w:rsidR="00B46A38">
              <w:rPr>
                <w:rFonts w:cstheme="minorHAnsi"/>
                <w:b/>
              </w:rPr>
              <w:t>the</w:t>
            </w:r>
            <w:r w:rsidR="005F4237">
              <w:rPr>
                <w:rFonts w:cstheme="minorHAnsi"/>
                <w:b/>
              </w:rPr>
              <w:t xml:space="preserve"> drop-in biofuels</w:t>
            </w:r>
            <w:r>
              <w:rPr>
                <w:rFonts w:cstheme="minorHAnsi"/>
                <w:b/>
              </w:rPr>
              <w:t xml:space="preserve"> </w:t>
            </w:r>
            <w:r w:rsidR="00B46A38">
              <w:rPr>
                <w:rFonts w:cstheme="minorHAnsi"/>
                <w:b/>
              </w:rPr>
              <w:t xml:space="preserve">report </w:t>
            </w:r>
            <w:r>
              <w:rPr>
                <w:rFonts w:cstheme="minorHAnsi"/>
                <w:b/>
              </w:rPr>
              <w:t>(</w:t>
            </w:r>
            <w:r w:rsidRPr="005F4237">
              <w:rPr>
                <w:rFonts w:cstheme="minorHAnsi"/>
                <w:b/>
                <w:highlight w:val="yellow"/>
              </w:rPr>
              <w:t>Susan van Dyk, Jianping Su and Jack Saddler)</w:t>
            </w:r>
          </w:p>
        </w:tc>
      </w:tr>
      <w:tr w:rsidR="005F4237" w:rsidRPr="00CB45AD" w14:paraId="48046C5B"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63EB2DBF" w14:textId="7F441DB1" w:rsidR="005F4237" w:rsidRDefault="005F4237" w:rsidP="003F0758">
            <w:pPr>
              <w:spacing w:after="0"/>
              <w:rPr>
                <w:rFonts w:cstheme="minorHAnsi"/>
              </w:rPr>
            </w:pPr>
            <w:r>
              <w:rPr>
                <w:rFonts w:cstheme="minorHAnsi"/>
              </w:rPr>
              <w:t>10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5046D273" w14:textId="195C1FFB" w:rsidR="005F4237" w:rsidRDefault="005F4237" w:rsidP="003F0758">
            <w:pPr>
              <w:spacing w:after="0"/>
              <w:rPr>
                <w:rFonts w:cstheme="minorHAnsi"/>
                <w:b/>
              </w:rPr>
            </w:pPr>
            <w:r w:rsidRPr="005F4237">
              <w:rPr>
                <w:rFonts w:cstheme="minorHAnsi"/>
                <w:b/>
              </w:rPr>
              <w:t>U</w:t>
            </w:r>
            <w:r>
              <w:rPr>
                <w:rFonts w:cstheme="minorHAnsi"/>
                <w:b/>
              </w:rPr>
              <w:t>pdate of biojet fuel/SAF,</w:t>
            </w:r>
            <w:r w:rsidRPr="005F4237">
              <w:rPr>
                <w:rFonts w:cstheme="minorHAnsi"/>
                <w:b/>
              </w:rPr>
              <w:t xml:space="preserve"> decarbonization of </w:t>
            </w:r>
            <w:r>
              <w:rPr>
                <w:rFonts w:cstheme="minorHAnsi"/>
                <w:b/>
              </w:rPr>
              <w:t xml:space="preserve">the </w:t>
            </w:r>
            <w:r w:rsidRPr="005F4237">
              <w:rPr>
                <w:rFonts w:cstheme="minorHAnsi"/>
                <w:b/>
              </w:rPr>
              <w:t>aviation sector</w:t>
            </w:r>
            <w:r>
              <w:t xml:space="preserve"> (</w:t>
            </w:r>
            <w:r w:rsidRPr="005F4237">
              <w:rPr>
                <w:rFonts w:cstheme="minorHAnsi"/>
                <w:b/>
                <w:highlight w:val="yellow"/>
              </w:rPr>
              <w:t>Susan van Dyk, Jianping Su and Jack Saddler)</w:t>
            </w:r>
          </w:p>
        </w:tc>
      </w:tr>
      <w:tr w:rsidR="003F0758" w:rsidRPr="00CB45AD" w14:paraId="501A08C4"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31EE0673" w14:textId="1C8041F7" w:rsidR="003F0758" w:rsidRDefault="003F0758" w:rsidP="003F0758">
            <w:pPr>
              <w:spacing w:after="0"/>
              <w:rPr>
                <w:rFonts w:cstheme="minorHAnsi"/>
              </w:rPr>
            </w:pPr>
            <w:r>
              <w:rPr>
                <w:rFonts w:cstheme="minorHAnsi"/>
              </w:rPr>
              <w:t>10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137A263F" w14:textId="123AD8FC" w:rsidR="003F0758" w:rsidRDefault="00482BAC" w:rsidP="003F0758">
            <w:pPr>
              <w:spacing w:after="0"/>
              <w:ind w:left="-19"/>
              <w:rPr>
                <w:rFonts w:cstheme="minorHAnsi"/>
                <w:b/>
              </w:rPr>
            </w:pPr>
            <w:r>
              <w:rPr>
                <w:rFonts w:cstheme="minorHAnsi"/>
                <w:b/>
              </w:rPr>
              <w:t>a)</w:t>
            </w:r>
            <w:r w:rsidR="003F0758" w:rsidRPr="00995B20">
              <w:rPr>
                <w:rFonts w:cstheme="minorHAnsi"/>
                <w:b/>
              </w:rPr>
              <w:t>“</w:t>
            </w:r>
            <w:r w:rsidR="003F0758">
              <w:rPr>
                <w:rFonts w:cstheme="minorHAnsi"/>
                <w:b/>
              </w:rPr>
              <w:t xml:space="preserve">Potential for </w:t>
            </w:r>
            <w:r w:rsidR="003F0758" w:rsidRPr="00995B20">
              <w:rPr>
                <w:rFonts w:cstheme="minorHAnsi"/>
                <w:b/>
              </w:rPr>
              <w:t>Decarbonisation of Transport” Inter</w:t>
            </w:r>
            <w:r w:rsidR="003F0758">
              <w:rPr>
                <w:rFonts w:cstheme="minorHAnsi"/>
                <w:b/>
              </w:rPr>
              <w:t>-</w:t>
            </w:r>
            <w:r w:rsidR="003F0758" w:rsidRPr="00995B20">
              <w:rPr>
                <w:rFonts w:cstheme="minorHAnsi"/>
                <w:b/>
              </w:rPr>
              <w:t>Task Project</w:t>
            </w:r>
            <w:r w:rsidR="003F0758">
              <w:rPr>
                <w:rFonts w:cstheme="minorHAnsi"/>
                <w:b/>
              </w:rPr>
              <w:t xml:space="preserve"> and</w:t>
            </w:r>
            <w:r>
              <w:rPr>
                <w:rFonts w:cstheme="minorHAnsi"/>
                <w:b/>
              </w:rPr>
              <w:t>, b)</w:t>
            </w:r>
            <w:r w:rsidR="003F0758">
              <w:rPr>
                <w:rFonts w:cstheme="minorHAnsi"/>
                <w:b/>
              </w:rPr>
              <w:t xml:space="preserve"> u</w:t>
            </w:r>
            <w:r w:rsidR="003F0758" w:rsidRPr="00947EDE">
              <w:rPr>
                <w:rFonts w:cstheme="minorHAnsi"/>
                <w:b/>
              </w:rPr>
              <w:t>pdate o</w:t>
            </w:r>
            <w:r w:rsidR="003F0758">
              <w:rPr>
                <w:rFonts w:cstheme="minorHAnsi"/>
                <w:b/>
              </w:rPr>
              <w:t>n</w:t>
            </w:r>
            <w:r w:rsidR="003F0758" w:rsidRPr="00947EDE">
              <w:rPr>
                <w:rFonts w:cstheme="minorHAnsi"/>
                <w:b/>
              </w:rPr>
              <w:t xml:space="preserve"> Biofuels Demonstration </w:t>
            </w:r>
            <w:r w:rsidR="003F0758">
              <w:rPr>
                <w:rFonts w:cstheme="minorHAnsi"/>
                <w:b/>
              </w:rPr>
              <w:t xml:space="preserve">Plants </w:t>
            </w:r>
            <w:r w:rsidR="003F0758" w:rsidRPr="00947EDE">
              <w:rPr>
                <w:rFonts w:cstheme="minorHAnsi"/>
                <w:b/>
              </w:rPr>
              <w:t>website</w:t>
            </w:r>
            <w:r w:rsidR="003F0758">
              <w:rPr>
                <w:rFonts w:cstheme="minorHAnsi"/>
                <w:b/>
              </w:rPr>
              <w:t xml:space="preserve"> </w:t>
            </w:r>
            <w:r w:rsidR="003F0758" w:rsidRPr="00947EDE">
              <w:rPr>
                <w:rFonts w:cstheme="minorHAnsi"/>
                <w:b/>
              </w:rPr>
              <w:t>(</w:t>
            </w:r>
            <w:r w:rsidR="003F0758" w:rsidRPr="005F4237">
              <w:rPr>
                <w:rFonts w:cstheme="minorHAnsi"/>
                <w:b/>
                <w:highlight w:val="yellow"/>
              </w:rPr>
              <w:t>Dina Bacovsky</w:t>
            </w:r>
            <w:r w:rsidR="003F0758" w:rsidRPr="00947EDE">
              <w:rPr>
                <w:rFonts w:cstheme="minorHAnsi"/>
                <w:b/>
              </w:rPr>
              <w:t>)</w:t>
            </w:r>
          </w:p>
        </w:tc>
      </w:tr>
      <w:tr w:rsidR="003F0758" w:rsidRPr="00CB45AD" w14:paraId="357355CC"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6277A35E" w14:textId="5136ADAE" w:rsidR="003F0758" w:rsidRPr="00E90547" w:rsidRDefault="003F0758" w:rsidP="003F0758">
            <w:pPr>
              <w:spacing w:after="0"/>
              <w:rPr>
                <w:rFonts w:cstheme="minorHAnsi"/>
              </w:rPr>
            </w:pPr>
            <w:r w:rsidRPr="00E90547">
              <w:rPr>
                <w:rFonts w:cstheme="minorHAnsi"/>
              </w:rPr>
              <w:t>10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22C33274" w14:textId="412BF0CA" w:rsidR="003F0758" w:rsidRPr="00E90547" w:rsidRDefault="003F0758" w:rsidP="003F0758">
            <w:pPr>
              <w:spacing w:after="0"/>
              <w:ind w:left="-19"/>
              <w:rPr>
                <w:rFonts w:cstheme="minorHAnsi"/>
                <w:b/>
              </w:rPr>
            </w:pPr>
            <w:r w:rsidRPr="00E90547">
              <w:rPr>
                <w:rFonts w:cstheme="minorHAnsi"/>
                <w:b/>
                <w:lang w:val="en-US"/>
              </w:rPr>
              <w:t>S</w:t>
            </w:r>
            <w:r w:rsidR="005F4237" w:rsidRPr="00E90547">
              <w:rPr>
                <w:rFonts w:cstheme="minorHAnsi"/>
                <w:b/>
                <w:lang w:val="en-US"/>
              </w:rPr>
              <w:t>uccess stories and lessons learned from</w:t>
            </w:r>
            <w:r w:rsidR="00B46A38" w:rsidRPr="00E90547">
              <w:rPr>
                <w:rFonts w:cstheme="minorHAnsi"/>
                <w:b/>
                <w:lang w:val="en-US"/>
              </w:rPr>
              <w:t xml:space="preserve"> </w:t>
            </w:r>
            <w:r w:rsidRPr="00E90547">
              <w:rPr>
                <w:rFonts w:cstheme="minorHAnsi"/>
                <w:b/>
                <w:lang w:val="en-US"/>
              </w:rPr>
              <w:t>conventional/advanced biofuels deployment (</w:t>
            </w:r>
            <w:r w:rsidRPr="00E90547">
              <w:rPr>
                <w:rFonts w:cstheme="minorHAnsi"/>
                <w:b/>
                <w:highlight w:val="yellow"/>
                <w:lang w:val="en-US"/>
              </w:rPr>
              <w:t>Franziska Müller-Langer and Tomas Ekbom</w:t>
            </w:r>
            <w:r w:rsidRPr="00E90547">
              <w:rPr>
                <w:rFonts w:cstheme="minorHAnsi"/>
                <w:b/>
                <w:lang w:val="en-US"/>
              </w:rPr>
              <w:t>)</w:t>
            </w:r>
          </w:p>
        </w:tc>
      </w:tr>
      <w:tr w:rsidR="003F0758" w:rsidRPr="00CB45AD" w14:paraId="348A6C7E"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5C33B36F" w14:textId="792F08A5" w:rsidR="003F0758" w:rsidRPr="00CB45AD" w:rsidRDefault="003F0758" w:rsidP="003F0758">
            <w:pPr>
              <w:spacing w:after="0"/>
              <w:rPr>
                <w:rFonts w:cstheme="minorHAnsi"/>
              </w:rPr>
            </w:pPr>
            <w:r>
              <w:rPr>
                <w:rFonts w:cstheme="minorHAnsi"/>
              </w:rPr>
              <w:t>10 minutes</w:t>
            </w:r>
          </w:p>
        </w:tc>
        <w:tc>
          <w:tcPr>
            <w:tcW w:w="9440" w:type="dxa"/>
            <w:tcBorders>
              <w:top w:val="single" w:sz="8" w:space="0" w:color="000000"/>
              <w:left w:val="single" w:sz="8" w:space="0" w:color="000000"/>
              <w:bottom w:val="single" w:sz="4" w:space="0" w:color="auto"/>
              <w:right w:val="single" w:sz="8" w:space="0" w:color="000000"/>
            </w:tcBorders>
            <w:shd w:val="clear" w:color="auto" w:fill="C6D9F1" w:themeFill="text2" w:themeFillTint="33"/>
            <w:tcMar>
              <w:top w:w="15" w:type="dxa"/>
              <w:left w:w="108" w:type="dxa"/>
              <w:bottom w:w="0" w:type="dxa"/>
              <w:right w:w="108" w:type="dxa"/>
            </w:tcMar>
          </w:tcPr>
          <w:p w14:paraId="337BEEF1" w14:textId="1C6BA25F" w:rsidR="003F0758" w:rsidRPr="00CB45AD" w:rsidRDefault="003F0758" w:rsidP="003F0758">
            <w:pPr>
              <w:spacing w:after="0"/>
              <w:rPr>
                <w:rFonts w:cstheme="minorHAnsi"/>
              </w:rPr>
            </w:pPr>
            <w:r w:rsidRPr="004640A9">
              <w:rPr>
                <w:rFonts w:cstheme="minorHAnsi"/>
                <w:b/>
                <w:lang w:val="en-US"/>
              </w:rPr>
              <w:t>Review existing/proposed certifications used for oleochemical- and lignocellulosic-based biofuels supply chains; identify certification scheme improvement opportunities (</w:t>
            </w:r>
            <w:r w:rsidRPr="005F4237">
              <w:rPr>
                <w:rFonts w:cstheme="minorHAnsi"/>
                <w:b/>
                <w:highlight w:val="yellow"/>
                <w:lang w:val="en-US"/>
              </w:rPr>
              <w:t>Paul Sinnige, with input from Mahmood Ebadian and other</w:t>
            </w:r>
            <w:r w:rsidRPr="0069605E">
              <w:rPr>
                <w:rFonts w:cstheme="minorHAnsi"/>
                <w:b/>
                <w:lang w:val="en-US"/>
              </w:rPr>
              <w:t>s</w:t>
            </w:r>
            <w:r w:rsidRPr="004640A9">
              <w:rPr>
                <w:rFonts w:cstheme="minorHAnsi"/>
                <w:b/>
                <w:lang w:val="en-US"/>
              </w:rPr>
              <w:t>)</w:t>
            </w:r>
          </w:p>
        </w:tc>
      </w:tr>
      <w:tr w:rsidR="003F0758" w:rsidRPr="00CB45AD" w14:paraId="342FBC1F"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3D70E88D" w14:textId="7762BE84" w:rsidR="003F0758" w:rsidRDefault="003F0758" w:rsidP="003F0758">
            <w:pPr>
              <w:spacing w:after="0"/>
              <w:rPr>
                <w:rFonts w:cstheme="minorHAnsi"/>
              </w:rPr>
            </w:pPr>
            <w:r>
              <w:rPr>
                <w:rFonts w:cstheme="minorHAnsi"/>
              </w:rPr>
              <w:t>10 minutes</w:t>
            </w:r>
          </w:p>
        </w:tc>
        <w:tc>
          <w:tcPr>
            <w:tcW w:w="9440" w:type="dxa"/>
            <w:tcBorders>
              <w:top w:val="single" w:sz="8" w:space="0" w:color="000000"/>
              <w:left w:val="single" w:sz="8" w:space="0" w:color="000000"/>
              <w:bottom w:val="single" w:sz="4" w:space="0" w:color="auto"/>
              <w:right w:val="single" w:sz="8" w:space="0" w:color="000000"/>
            </w:tcBorders>
            <w:shd w:val="clear" w:color="auto" w:fill="C6D9F1" w:themeFill="text2" w:themeFillTint="33"/>
            <w:tcMar>
              <w:top w:w="15" w:type="dxa"/>
              <w:left w:w="108" w:type="dxa"/>
              <w:bottom w:w="0" w:type="dxa"/>
              <w:right w:w="108" w:type="dxa"/>
            </w:tcMar>
          </w:tcPr>
          <w:p w14:paraId="2F964DB4" w14:textId="78664F8A" w:rsidR="003F0758" w:rsidRPr="004640A9" w:rsidRDefault="003F0758" w:rsidP="003F0758">
            <w:pPr>
              <w:spacing w:after="0"/>
              <w:rPr>
                <w:rFonts w:cstheme="minorHAnsi"/>
                <w:b/>
                <w:lang w:val="en-US"/>
              </w:rPr>
            </w:pPr>
            <w:r>
              <w:rPr>
                <w:rFonts w:cstheme="minorHAnsi"/>
                <w:b/>
                <w:lang w:val="en-US"/>
              </w:rPr>
              <w:t>Update on</w:t>
            </w:r>
            <w:r w:rsidRPr="00B36D2B">
              <w:rPr>
                <w:rFonts w:cstheme="minorHAnsi"/>
                <w:b/>
                <w:lang w:val="en-US"/>
              </w:rPr>
              <w:t xml:space="preserve"> biofuels in marine shipping report</w:t>
            </w:r>
            <w:r>
              <w:rPr>
                <w:rFonts w:cstheme="minorHAnsi"/>
                <w:b/>
                <w:lang w:val="en-US"/>
              </w:rPr>
              <w:t xml:space="preserve">/Issues affecting </w:t>
            </w:r>
            <w:r w:rsidRPr="00B36D2B">
              <w:rPr>
                <w:rFonts w:cstheme="minorHAnsi"/>
                <w:b/>
                <w:lang w:val="en-US"/>
              </w:rPr>
              <w:t xml:space="preserve">utilisation of </w:t>
            </w:r>
            <w:r>
              <w:rPr>
                <w:rFonts w:cstheme="minorHAnsi"/>
                <w:b/>
                <w:lang w:val="en-US"/>
              </w:rPr>
              <w:t>a</w:t>
            </w:r>
            <w:r w:rsidRPr="00B36D2B">
              <w:rPr>
                <w:rFonts w:cstheme="minorHAnsi"/>
                <w:b/>
                <w:lang w:val="en-US"/>
              </w:rPr>
              <w:t xml:space="preserve">dvanced </w:t>
            </w:r>
            <w:r>
              <w:rPr>
                <w:rFonts w:cstheme="minorHAnsi"/>
                <w:b/>
                <w:lang w:val="en-US"/>
              </w:rPr>
              <w:t>b</w:t>
            </w:r>
            <w:r w:rsidRPr="00B36D2B">
              <w:rPr>
                <w:rFonts w:cstheme="minorHAnsi"/>
                <w:b/>
                <w:lang w:val="en-US"/>
              </w:rPr>
              <w:t>io</w:t>
            </w:r>
            <w:r>
              <w:rPr>
                <w:rFonts w:cstheme="minorHAnsi"/>
                <w:b/>
                <w:lang w:val="en-US"/>
              </w:rPr>
              <w:t>f</w:t>
            </w:r>
            <w:r w:rsidRPr="00B36D2B">
              <w:rPr>
                <w:rFonts w:cstheme="minorHAnsi"/>
                <w:b/>
                <w:lang w:val="en-US"/>
              </w:rPr>
              <w:t xml:space="preserve">uels in the </w:t>
            </w:r>
            <w:r>
              <w:rPr>
                <w:rFonts w:cstheme="minorHAnsi"/>
                <w:b/>
                <w:lang w:val="en-US"/>
              </w:rPr>
              <w:t>m</w:t>
            </w:r>
            <w:r w:rsidRPr="00B36D2B">
              <w:rPr>
                <w:rFonts w:cstheme="minorHAnsi"/>
                <w:b/>
                <w:lang w:val="en-US"/>
              </w:rPr>
              <w:t xml:space="preserve">arine </w:t>
            </w:r>
            <w:r>
              <w:rPr>
                <w:rFonts w:cstheme="minorHAnsi"/>
                <w:b/>
                <w:lang w:val="en-US"/>
              </w:rPr>
              <w:t>s</w:t>
            </w:r>
            <w:r w:rsidRPr="00B36D2B">
              <w:rPr>
                <w:rFonts w:cstheme="minorHAnsi"/>
                <w:b/>
                <w:lang w:val="en-US"/>
              </w:rPr>
              <w:t>ector</w:t>
            </w:r>
            <w:r>
              <w:rPr>
                <w:rFonts w:cstheme="minorHAnsi"/>
                <w:b/>
                <w:lang w:val="en-US"/>
              </w:rPr>
              <w:t xml:space="preserve"> (</w:t>
            </w:r>
            <w:r w:rsidRPr="005F4237">
              <w:rPr>
                <w:rFonts w:cstheme="minorHAnsi"/>
                <w:b/>
                <w:highlight w:val="yellow"/>
                <w:lang w:val="en-US"/>
              </w:rPr>
              <w:t xml:space="preserve">Henning </w:t>
            </w:r>
            <w:r w:rsidR="00C45C90" w:rsidRPr="005F4237">
              <w:rPr>
                <w:rFonts w:cstheme="minorHAnsi"/>
                <w:b/>
                <w:highlight w:val="yellow"/>
                <w:lang w:val="en-US"/>
              </w:rPr>
              <w:t>J</w:t>
            </w:r>
            <w:r w:rsidR="00C45C90">
              <w:rPr>
                <w:rFonts w:cstheme="minorHAnsi"/>
                <w:b/>
                <w:highlight w:val="yellow"/>
                <w:lang w:val="en-US"/>
              </w:rPr>
              <w:t>ø</w:t>
            </w:r>
            <w:r w:rsidR="00C45C90" w:rsidRPr="005F4237">
              <w:rPr>
                <w:rFonts w:cstheme="minorHAnsi"/>
                <w:b/>
                <w:highlight w:val="yellow"/>
                <w:lang w:val="en-US"/>
              </w:rPr>
              <w:t>rgens</w:t>
            </w:r>
            <w:r w:rsidR="00C45C90">
              <w:rPr>
                <w:rFonts w:cstheme="minorHAnsi"/>
                <w:b/>
                <w:highlight w:val="yellow"/>
                <w:lang w:val="en-US"/>
              </w:rPr>
              <w:t>e</w:t>
            </w:r>
            <w:r w:rsidR="00C45C90" w:rsidRPr="005F4237">
              <w:rPr>
                <w:rFonts w:cstheme="minorHAnsi"/>
                <w:b/>
                <w:highlight w:val="yellow"/>
                <w:lang w:val="en-US"/>
              </w:rPr>
              <w:t>n</w:t>
            </w:r>
            <w:r w:rsidRPr="005F4237">
              <w:rPr>
                <w:rFonts w:cstheme="minorHAnsi"/>
                <w:b/>
                <w:highlight w:val="yellow"/>
                <w:lang w:val="en-US"/>
              </w:rPr>
              <w:t>, Sune Tjalfe Thomsen and Steve Rogers</w:t>
            </w:r>
            <w:r>
              <w:rPr>
                <w:rFonts w:cstheme="minorHAnsi"/>
                <w:b/>
                <w:lang w:val="en-US"/>
              </w:rPr>
              <w:t>)</w:t>
            </w:r>
          </w:p>
        </w:tc>
      </w:tr>
      <w:tr w:rsidR="003F0758" w:rsidRPr="00CB45AD" w14:paraId="5F1DD389" w14:textId="77777777" w:rsidTr="00352F2C">
        <w:trPr>
          <w:trHeight w:val="676"/>
        </w:trPr>
        <w:tc>
          <w:tcPr>
            <w:tcW w:w="1340" w:type="dxa"/>
            <w:tcBorders>
              <w:top w:val="single" w:sz="8" w:space="0" w:color="000000"/>
              <w:left w:val="single" w:sz="8" w:space="0" w:color="000000"/>
              <w:right w:val="single" w:sz="4" w:space="0" w:color="auto"/>
            </w:tcBorders>
            <w:shd w:val="clear" w:color="auto" w:fill="EAEAEA"/>
            <w:tcMar>
              <w:top w:w="15" w:type="dxa"/>
              <w:left w:w="108" w:type="dxa"/>
              <w:bottom w:w="0" w:type="dxa"/>
              <w:right w:w="108" w:type="dxa"/>
            </w:tcMar>
          </w:tcPr>
          <w:p w14:paraId="3160982F" w14:textId="213EAE8E" w:rsidR="003F0758" w:rsidRPr="00EB54A1" w:rsidRDefault="003F0758" w:rsidP="003F0758">
            <w:pPr>
              <w:spacing w:after="0"/>
              <w:rPr>
                <w:rFonts w:cstheme="minorHAnsi"/>
              </w:rPr>
            </w:pPr>
            <w:r w:rsidRPr="00EB54A1">
              <w:rPr>
                <w:rFonts w:cstheme="minorHAnsi"/>
              </w:rPr>
              <w:t>10 minutes</w:t>
            </w:r>
          </w:p>
        </w:tc>
        <w:tc>
          <w:tcPr>
            <w:tcW w:w="944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1BB078F" w14:textId="7CBB3A93" w:rsidR="003F0758" w:rsidRPr="00EB54A1" w:rsidRDefault="003F0758" w:rsidP="003F0758">
            <w:pPr>
              <w:spacing w:after="0"/>
              <w:rPr>
                <w:rFonts w:cstheme="minorHAnsi"/>
                <w:b/>
                <w:lang w:val="en-US"/>
              </w:rPr>
            </w:pPr>
            <w:r w:rsidRPr="00EB54A1">
              <w:rPr>
                <w:rFonts w:cstheme="minorHAnsi"/>
                <w:b/>
                <w:bCs/>
                <w:lang w:val="en-US"/>
              </w:rPr>
              <w:t>Feedstock-to-biofuel(s) supply chain analysis. Focus on CAPEX and OPEX cost reduction opportunities (possibly with Tasks 40 and 43/Feedstocks) (</w:t>
            </w:r>
            <w:r w:rsidRPr="00EB54A1">
              <w:rPr>
                <w:rFonts w:cstheme="minorHAnsi"/>
                <w:b/>
                <w:bCs/>
                <w:highlight w:val="yellow"/>
                <w:lang w:val="en-US"/>
              </w:rPr>
              <w:t>Stephen Dooley, Yuta Shibahara and Mahmood Ebadian</w:t>
            </w:r>
            <w:r w:rsidRPr="00EB54A1">
              <w:rPr>
                <w:rFonts w:cstheme="minorHAnsi"/>
                <w:b/>
                <w:bCs/>
                <w:lang w:val="en-US"/>
              </w:rPr>
              <w:t>)</w:t>
            </w:r>
          </w:p>
        </w:tc>
      </w:tr>
      <w:tr w:rsidR="003F0758" w:rsidRPr="00CB45AD" w14:paraId="2E3CDBB7" w14:textId="77777777" w:rsidTr="00352F2C">
        <w:trPr>
          <w:trHeight w:val="676"/>
        </w:trPr>
        <w:tc>
          <w:tcPr>
            <w:tcW w:w="1340" w:type="dxa"/>
            <w:tcBorders>
              <w:top w:val="single" w:sz="8" w:space="0" w:color="000000"/>
              <w:left w:val="single" w:sz="8" w:space="0" w:color="000000"/>
              <w:right w:val="single" w:sz="4" w:space="0" w:color="auto"/>
            </w:tcBorders>
            <w:shd w:val="clear" w:color="auto" w:fill="EAEAEA"/>
            <w:tcMar>
              <w:top w:w="15" w:type="dxa"/>
              <w:left w:w="108" w:type="dxa"/>
              <w:bottom w:w="0" w:type="dxa"/>
              <w:right w:w="108" w:type="dxa"/>
            </w:tcMar>
          </w:tcPr>
          <w:p w14:paraId="18E073ED" w14:textId="5B552F8A" w:rsidR="003F0758" w:rsidRPr="00EB54A1" w:rsidRDefault="003F0758" w:rsidP="003F0758">
            <w:pPr>
              <w:spacing w:after="0"/>
              <w:rPr>
                <w:rFonts w:cstheme="minorHAnsi"/>
              </w:rPr>
            </w:pPr>
            <w:r w:rsidRPr="00EB54A1">
              <w:rPr>
                <w:rFonts w:cstheme="minorHAnsi"/>
              </w:rPr>
              <w:t>10 minutes</w:t>
            </w:r>
          </w:p>
        </w:tc>
        <w:tc>
          <w:tcPr>
            <w:tcW w:w="944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5CC0085" w14:textId="6E0DAFF3" w:rsidR="003F0758" w:rsidRPr="00EB54A1" w:rsidRDefault="003F0758" w:rsidP="003F0758">
            <w:pPr>
              <w:spacing w:after="0"/>
            </w:pPr>
            <w:r w:rsidRPr="00EB54A1">
              <w:rPr>
                <w:rFonts w:cstheme="minorHAnsi"/>
                <w:b/>
                <w:lang w:val="en-US"/>
              </w:rPr>
              <w:t>Techno-economic analysis (TEAs) of advanced biofuels (including feedstock/technology pathways), particularly for drop-in biofuels</w:t>
            </w:r>
            <w:r w:rsidRPr="00EB54A1">
              <w:rPr>
                <w:b/>
              </w:rPr>
              <w:t xml:space="preserve"> (</w:t>
            </w:r>
            <w:r w:rsidRPr="00EB54A1">
              <w:rPr>
                <w:b/>
                <w:highlight w:val="yellow"/>
              </w:rPr>
              <w:t>Duncan Akporiaye with input from Franziska Müller-Langer, Tomas Ekbom, and Jin-Suk Lee)</w:t>
            </w:r>
          </w:p>
        </w:tc>
      </w:tr>
      <w:tr w:rsidR="003F0758" w:rsidRPr="00CB45AD" w14:paraId="6F822973" w14:textId="77777777" w:rsidTr="00352F2C">
        <w:trPr>
          <w:trHeight w:val="676"/>
        </w:trPr>
        <w:tc>
          <w:tcPr>
            <w:tcW w:w="1340" w:type="dxa"/>
            <w:tcBorders>
              <w:top w:val="single" w:sz="8" w:space="0" w:color="000000"/>
              <w:left w:val="single" w:sz="8" w:space="0" w:color="000000"/>
              <w:right w:val="single" w:sz="4" w:space="0" w:color="auto"/>
            </w:tcBorders>
            <w:shd w:val="clear" w:color="auto" w:fill="EAEAEA"/>
            <w:tcMar>
              <w:top w:w="15" w:type="dxa"/>
              <w:left w:w="108" w:type="dxa"/>
              <w:bottom w:w="0" w:type="dxa"/>
              <w:right w:w="108" w:type="dxa"/>
            </w:tcMar>
          </w:tcPr>
          <w:p w14:paraId="6FC5B672" w14:textId="1E23EFEC" w:rsidR="003F0758" w:rsidRPr="00EB54A1" w:rsidRDefault="003F0758" w:rsidP="003F0758">
            <w:pPr>
              <w:spacing w:after="0"/>
              <w:rPr>
                <w:rFonts w:cstheme="minorHAnsi"/>
              </w:rPr>
            </w:pPr>
            <w:r w:rsidRPr="00EB54A1">
              <w:rPr>
                <w:rFonts w:cstheme="minorHAnsi"/>
              </w:rPr>
              <w:t>10 minutes</w:t>
            </w:r>
          </w:p>
        </w:tc>
        <w:tc>
          <w:tcPr>
            <w:tcW w:w="944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EF531BF" w14:textId="63B7E0E9" w:rsidR="003F0758" w:rsidRPr="00EB54A1" w:rsidRDefault="003F0758" w:rsidP="003F0758">
            <w:pPr>
              <w:spacing w:after="0"/>
              <w:rPr>
                <w:rFonts w:cstheme="minorHAnsi"/>
                <w:lang w:val="en-US"/>
              </w:rPr>
            </w:pPr>
            <w:r w:rsidRPr="00EB54A1">
              <w:rPr>
                <w:rFonts w:cstheme="minorHAnsi"/>
                <w:b/>
                <w:lang w:val="en-US"/>
              </w:rPr>
              <w:t xml:space="preserve">Assess biofuels production and use status in </w:t>
            </w:r>
            <w:r w:rsidRPr="00EB54A1">
              <w:rPr>
                <w:b/>
              </w:rPr>
              <w:t>non-IEA countries/emerging economies (</w:t>
            </w:r>
            <w:r w:rsidRPr="00EB54A1">
              <w:rPr>
                <w:b/>
                <w:highlight w:val="yellow"/>
              </w:rPr>
              <w:t>Glaucia Mendes Souza)</w:t>
            </w:r>
          </w:p>
        </w:tc>
      </w:tr>
      <w:tr w:rsidR="003F0758" w:rsidRPr="00CB45AD" w14:paraId="71F15CAF" w14:textId="77777777" w:rsidTr="00352F2C">
        <w:trPr>
          <w:trHeight w:val="676"/>
        </w:trPr>
        <w:tc>
          <w:tcPr>
            <w:tcW w:w="1340" w:type="dxa"/>
            <w:tcBorders>
              <w:top w:val="single" w:sz="8" w:space="0" w:color="000000"/>
              <w:left w:val="single" w:sz="8" w:space="0" w:color="000000"/>
              <w:right w:val="single" w:sz="4" w:space="0" w:color="auto"/>
            </w:tcBorders>
            <w:shd w:val="clear" w:color="auto" w:fill="EAEAEA"/>
            <w:tcMar>
              <w:top w:w="15" w:type="dxa"/>
              <w:left w:w="108" w:type="dxa"/>
              <w:bottom w:w="0" w:type="dxa"/>
              <w:right w:w="108" w:type="dxa"/>
            </w:tcMar>
          </w:tcPr>
          <w:p w14:paraId="6F7D2267" w14:textId="203C42FB" w:rsidR="003F0758" w:rsidRDefault="003F0758" w:rsidP="003F0758">
            <w:pPr>
              <w:spacing w:after="0"/>
              <w:rPr>
                <w:rFonts w:cstheme="minorHAnsi"/>
              </w:rPr>
            </w:pPr>
            <w:r>
              <w:rPr>
                <w:rFonts w:cstheme="minorHAnsi"/>
              </w:rPr>
              <w:t>10 minutes</w:t>
            </w:r>
          </w:p>
        </w:tc>
        <w:tc>
          <w:tcPr>
            <w:tcW w:w="944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E9DAC8D" w14:textId="42E26615" w:rsidR="003F0758" w:rsidRDefault="003F0758" w:rsidP="003F0758">
            <w:pPr>
              <w:spacing w:after="0"/>
              <w:rPr>
                <w:rFonts w:cstheme="minorHAnsi"/>
                <w:b/>
                <w:lang w:val="en-US"/>
              </w:rPr>
            </w:pPr>
            <w:r w:rsidRPr="00B36D2B">
              <w:rPr>
                <w:rFonts w:cstheme="minorHAnsi"/>
                <w:b/>
                <w:lang w:val="en-US"/>
              </w:rPr>
              <w:t>Sustainability assessment of biofuels pathway</w:t>
            </w:r>
            <w:r>
              <w:rPr>
                <w:rFonts w:cstheme="minorHAnsi"/>
                <w:b/>
                <w:lang w:val="en-US"/>
              </w:rPr>
              <w:t xml:space="preserve"> to i</w:t>
            </w:r>
            <w:r w:rsidRPr="00B36D2B">
              <w:rPr>
                <w:rFonts w:cstheme="minorHAnsi"/>
                <w:b/>
                <w:lang w:val="en-US"/>
              </w:rPr>
              <w:t>dentify key metrics beyond GHG reduction</w:t>
            </w:r>
            <w:r>
              <w:rPr>
                <w:rFonts w:cstheme="minorHAnsi"/>
                <w:b/>
                <w:lang w:val="en-US"/>
              </w:rPr>
              <w:t>,</w:t>
            </w:r>
            <w:r w:rsidRPr="00B36D2B">
              <w:rPr>
                <w:rFonts w:cstheme="minorHAnsi"/>
                <w:b/>
                <w:lang w:val="en-US"/>
              </w:rPr>
              <w:t xml:space="preserve"> span</w:t>
            </w:r>
            <w:r>
              <w:rPr>
                <w:rFonts w:cstheme="minorHAnsi"/>
                <w:b/>
                <w:lang w:val="en-US"/>
              </w:rPr>
              <w:t>ning</w:t>
            </w:r>
            <w:r w:rsidRPr="00B36D2B">
              <w:rPr>
                <w:rFonts w:cstheme="minorHAnsi"/>
                <w:b/>
                <w:lang w:val="en-US"/>
              </w:rPr>
              <w:t xml:space="preserve"> both feedstocks and conversion technologies (</w:t>
            </w:r>
            <w:r w:rsidRPr="005F4237">
              <w:rPr>
                <w:rFonts w:cstheme="minorHAnsi"/>
                <w:b/>
                <w:highlight w:val="yellow"/>
                <w:lang w:val="en-US"/>
              </w:rPr>
              <w:t>D. O’Connor, Adrian O’Connell, A. Bonomi, M. Wang</w:t>
            </w:r>
            <w:r w:rsidRPr="00B36D2B">
              <w:rPr>
                <w:rFonts w:cstheme="minorHAnsi"/>
                <w:b/>
                <w:lang w:val="en-US"/>
              </w:rPr>
              <w:t>)</w:t>
            </w:r>
          </w:p>
        </w:tc>
      </w:tr>
      <w:tr w:rsidR="003F0758" w:rsidRPr="00CB45AD" w14:paraId="38FFE532" w14:textId="77777777" w:rsidTr="00352F2C">
        <w:trPr>
          <w:trHeight w:val="397"/>
        </w:trPr>
        <w:tc>
          <w:tcPr>
            <w:tcW w:w="1340" w:type="dxa"/>
            <w:tcBorders>
              <w:top w:val="single" w:sz="8" w:space="0" w:color="000000"/>
              <w:left w:val="single" w:sz="8" w:space="0" w:color="000000"/>
              <w:bottom w:val="single" w:sz="8" w:space="0" w:color="000000"/>
              <w:right w:val="single" w:sz="8" w:space="0" w:color="000000"/>
            </w:tcBorders>
            <w:shd w:val="clear" w:color="auto" w:fill="EAEAEA"/>
            <w:tcMar>
              <w:top w:w="15" w:type="dxa"/>
              <w:left w:w="108" w:type="dxa"/>
              <w:bottom w:w="0" w:type="dxa"/>
              <w:right w:w="108" w:type="dxa"/>
            </w:tcMar>
          </w:tcPr>
          <w:p w14:paraId="7318F6E3" w14:textId="7155D9DC" w:rsidR="003F0758" w:rsidRPr="00CB45AD" w:rsidRDefault="005F4237" w:rsidP="003F0758">
            <w:pPr>
              <w:spacing w:after="0"/>
              <w:rPr>
                <w:rFonts w:cstheme="minorHAnsi"/>
              </w:rPr>
            </w:pPr>
            <w:r>
              <w:rPr>
                <w:rFonts w:cstheme="minorHAnsi"/>
              </w:rPr>
              <w:t>5</w:t>
            </w:r>
            <w:r w:rsidR="003F0758">
              <w:rPr>
                <w:rFonts w:cstheme="minorHAnsi"/>
              </w:rPr>
              <w:t xml:space="preserve"> minutes</w:t>
            </w:r>
          </w:p>
        </w:tc>
        <w:tc>
          <w:tcPr>
            <w:tcW w:w="944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tcPr>
          <w:p w14:paraId="1FC451D0" w14:textId="77777777" w:rsidR="003F0758" w:rsidRDefault="003F0758" w:rsidP="003F0758">
            <w:pPr>
              <w:spacing w:after="0"/>
              <w:rPr>
                <w:rFonts w:cstheme="minorHAnsi"/>
                <w:b/>
                <w:bCs/>
              </w:rPr>
            </w:pPr>
            <w:r>
              <w:rPr>
                <w:rFonts w:cstheme="minorHAnsi"/>
                <w:b/>
                <w:bCs/>
              </w:rPr>
              <w:t xml:space="preserve">Proposed future </w:t>
            </w:r>
            <w:r w:rsidRPr="00CB45AD">
              <w:rPr>
                <w:rFonts w:cstheme="minorHAnsi"/>
                <w:b/>
                <w:bCs/>
              </w:rPr>
              <w:t>Task 39 business meeting</w:t>
            </w:r>
            <w:r>
              <w:rPr>
                <w:rFonts w:cstheme="minorHAnsi"/>
                <w:b/>
                <w:bCs/>
              </w:rPr>
              <w:t xml:space="preserve">s in current triennium </w:t>
            </w:r>
          </w:p>
          <w:p w14:paraId="4983490A" w14:textId="5882AA10" w:rsidR="003F0758" w:rsidRPr="00AE2921" w:rsidRDefault="003F0758" w:rsidP="003F0758">
            <w:pPr>
              <w:pStyle w:val="ListParagraph"/>
              <w:numPr>
                <w:ilvl w:val="0"/>
                <w:numId w:val="24"/>
              </w:numPr>
              <w:rPr>
                <w:rFonts w:asciiTheme="minorHAnsi" w:hAnsiTheme="minorHAnsi" w:cstheme="minorHAnsi"/>
                <w:bCs/>
                <w:sz w:val="22"/>
                <w:szCs w:val="22"/>
              </w:rPr>
            </w:pPr>
            <w:r>
              <w:rPr>
                <w:rFonts w:asciiTheme="minorHAnsi" w:hAnsiTheme="minorHAnsi" w:cstheme="minorHAnsi"/>
                <w:sz w:val="22"/>
                <w:szCs w:val="22"/>
                <w:lang w:val="en-US"/>
              </w:rPr>
              <w:t>Germany for 25-27 November 2020</w:t>
            </w:r>
          </w:p>
          <w:p w14:paraId="4C95F27A" w14:textId="77777777" w:rsidR="003F0758" w:rsidRPr="00001D3F" w:rsidRDefault="003F0758" w:rsidP="003F0758">
            <w:pPr>
              <w:pStyle w:val="ListParagraph"/>
              <w:numPr>
                <w:ilvl w:val="0"/>
                <w:numId w:val="24"/>
              </w:numPr>
              <w:rPr>
                <w:rFonts w:asciiTheme="minorHAnsi" w:hAnsiTheme="minorHAnsi" w:cstheme="minorHAnsi"/>
                <w:bCs/>
                <w:sz w:val="22"/>
                <w:szCs w:val="22"/>
              </w:rPr>
            </w:pPr>
            <w:r>
              <w:rPr>
                <w:rFonts w:asciiTheme="minorHAnsi" w:hAnsiTheme="minorHAnsi" w:cstheme="minorHAnsi"/>
                <w:sz w:val="22"/>
                <w:szCs w:val="22"/>
                <w:lang w:val="en-US"/>
              </w:rPr>
              <w:t>Denmark, 21-23 April, 2021</w:t>
            </w:r>
          </w:p>
          <w:p w14:paraId="2F84171A" w14:textId="77777777" w:rsidR="003F0758" w:rsidRPr="00001D3F" w:rsidRDefault="003F0758" w:rsidP="003F0758">
            <w:pPr>
              <w:pStyle w:val="ListParagraph"/>
              <w:numPr>
                <w:ilvl w:val="0"/>
                <w:numId w:val="24"/>
              </w:numPr>
              <w:rPr>
                <w:rFonts w:asciiTheme="minorHAnsi" w:hAnsiTheme="minorHAnsi" w:cstheme="minorHAnsi"/>
                <w:bCs/>
                <w:sz w:val="22"/>
                <w:szCs w:val="22"/>
              </w:rPr>
            </w:pPr>
            <w:r w:rsidRPr="00001D3F">
              <w:rPr>
                <w:rFonts w:asciiTheme="minorHAnsi" w:hAnsiTheme="minorHAnsi" w:cstheme="minorHAnsi"/>
                <w:bCs/>
                <w:sz w:val="22"/>
                <w:szCs w:val="22"/>
              </w:rPr>
              <w:t>Australia for late 2021, in combination with end of triennium (IEA Bioenergy) meeting</w:t>
            </w:r>
          </w:p>
          <w:p w14:paraId="7976FFAE" w14:textId="77777777" w:rsidR="003F0758" w:rsidRDefault="003F0758" w:rsidP="003F0758">
            <w:pPr>
              <w:spacing w:after="0"/>
              <w:rPr>
                <w:rFonts w:cstheme="minorHAnsi"/>
                <w:b/>
                <w:bCs/>
              </w:rPr>
            </w:pPr>
            <w:r w:rsidRPr="00CB45AD">
              <w:rPr>
                <w:rFonts w:cstheme="minorHAnsi"/>
                <w:b/>
                <w:bCs/>
              </w:rPr>
              <w:t xml:space="preserve">Planning for the </w:t>
            </w:r>
            <w:r>
              <w:rPr>
                <w:rFonts w:cstheme="minorHAnsi"/>
                <w:b/>
                <w:bCs/>
              </w:rPr>
              <w:t>next</w:t>
            </w:r>
            <w:r w:rsidRPr="00CB45AD">
              <w:rPr>
                <w:rFonts w:cstheme="minorHAnsi"/>
                <w:b/>
                <w:bCs/>
              </w:rPr>
              <w:t xml:space="preserve"> newsletters to be published in 2019</w:t>
            </w:r>
            <w:r>
              <w:rPr>
                <w:rFonts w:cstheme="minorHAnsi"/>
                <w:b/>
                <w:bCs/>
              </w:rPr>
              <w:t xml:space="preserve">/2020: </w:t>
            </w:r>
          </w:p>
          <w:p w14:paraId="653BC21A" w14:textId="77777777" w:rsidR="003F0758" w:rsidRDefault="003F0758" w:rsidP="003F0758">
            <w:pPr>
              <w:spacing w:after="0"/>
              <w:rPr>
                <w:rFonts w:cstheme="minorHAnsi"/>
                <w:bCs/>
              </w:rPr>
            </w:pPr>
            <w:r>
              <w:rPr>
                <w:rFonts w:cstheme="minorHAnsi"/>
                <w:bCs/>
              </w:rPr>
              <w:t>Early 2020- Germany</w:t>
            </w:r>
          </w:p>
          <w:p w14:paraId="40923E14" w14:textId="77777777" w:rsidR="003F0758" w:rsidRDefault="003F0758" w:rsidP="003F0758">
            <w:pPr>
              <w:spacing w:after="0"/>
              <w:rPr>
                <w:rFonts w:cstheme="minorHAnsi"/>
                <w:bCs/>
              </w:rPr>
            </w:pPr>
            <w:r>
              <w:rPr>
                <w:rFonts w:cstheme="minorHAnsi"/>
                <w:bCs/>
              </w:rPr>
              <w:t>Mid 2020- Norway??</w:t>
            </w:r>
          </w:p>
          <w:p w14:paraId="45646EEA" w14:textId="77777777" w:rsidR="003F0758" w:rsidRPr="00CB45AD" w:rsidRDefault="003F0758" w:rsidP="003F0758">
            <w:pPr>
              <w:spacing w:after="0"/>
              <w:rPr>
                <w:rFonts w:cstheme="minorHAnsi"/>
                <w:bCs/>
              </w:rPr>
            </w:pPr>
            <w:r>
              <w:rPr>
                <w:rFonts w:cstheme="minorHAnsi"/>
                <w:bCs/>
              </w:rPr>
              <w:t>Late 2020- Ireland??</w:t>
            </w:r>
          </w:p>
        </w:tc>
      </w:tr>
    </w:tbl>
    <w:p w14:paraId="4B737BD4" w14:textId="77777777" w:rsidR="008C0E5C" w:rsidRDefault="008C0E5C" w:rsidP="006B5173">
      <w:pPr>
        <w:rPr>
          <w:b/>
          <w:u w:val="single"/>
        </w:rPr>
      </w:pPr>
    </w:p>
    <w:sectPr w:rsidR="008C0E5C" w:rsidSect="00BD0FCF">
      <w:headerReference w:type="default" r:id="rId10"/>
      <w:footerReference w:type="even" r:id="rId11"/>
      <w:footerReference w:type="default" r:id="rId12"/>
      <w:pgSz w:w="12240" w:h="15840"/>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5AF65" w16cex:dateUtc="2020-04-06T19: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D57DA7" w16cid:durableId="2235AF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616A32" w14:textId="77777777" w:rsidR="00825DA6" w:rsidRDefault="00825DA6" w:rsidP="006F6F84">
      <w:pPr>
        <w:spacing w:after="0" w:line="240" w:lineRule="auto"/>
      </w:pPr>
      <w:r>
        <w:separator/>
      </w:r>
    </w:p>
  </w:endnote>
  <w:endnote w:type="continuationSeparator" w:id="0">
    <w:p w14:paraId="51C9FD61" w14:textId="77777777" w:rsidR="00825DA6" w:rsidRDefault="00825DA6" w:rsidP="006F6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233590"/>
      <w:docPartObj>
        <w:docPartGallery w:val="Page Numbers (Bottom of Page)"/>
        <w:docPartUnique/>
      </w:docPartObj>
    </w:sdtPr>
    <w:sdtEndPr>
      <w:rPr>
        <w:rStyle w:val="PageNumber"/>
      </w:rPr>
    </w:sdtEndPr>
    <w:sdtContent>
      <w:p w14:paraId="3D527889" w14:textId="79565A9C" w:rsidR="00BD2E61" w:rsidRDefault="00BD2E61" w:rsidP="00BD2E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84E504" w14:textId="77777777" w:rsidR="00BD2E61" w:rsidRDefault="00BD2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38645402"/>
      <w:docPartObj>
        <w:docPartGallery w:val="Page Numbers (Bottom of Page)"/>
        <w:docPartUnique/>
      </w:docPartObj>
    </w:sdtPr>
    <w:sdtEndPr>
      <w:rPr>
        <w:rStyle w:val="PageNumber"/>
      </w:rPr>
    </w:sdtEndPr>
    <w:sdtContent>
      <w:p w14:paraId="50E18DA7" w14:textId="3E8D9681" w:rsidR="00BD2E61" w:rsidRDefault="00BD2E61" w:rsidP="00BD2E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B4A36">
          <w:rPr>
            <w:rStyle w:val="PageNumber"/>
            <w:noProof/>
          </w:rPr>
          <w:t>8</w:t>
        </w:r>
        <w:r>
          <w:rPr>
            <w:rStyle w:val="PageNumber"/>
          </w:rPr>
          <w:fldChar w:fldCharType="end"/>
        </w:r>
      </w:p>
    </w:sdtContent>
  </w:sdt>
  <w:p w14:paraId="2602B4DF" w14:textId="77777777" w:rsidR="00BD2E61" w:rsidRDefault="00BD2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8F1CE" w14:textId="77777777" w:rsidR="00825DA6" w:rsidRDefault="00825DA6" w:rsidP="006F6F84">
      <w:pPr>
        <w:spacing w:after="0" w:line="240" w:lineRule="auto"/>
      </w:pPr>
      <w:r>
        <w:separator/>
      </w:r>
    </w:p>
  </w:footnote>
  <w:footnote w:type="continuationSeparator" w:id="0">
    <w:p w14:paraId="71AA890D" w14:textId="77777777" w:rsidR="00825DA6" w:rsidRDefault="00825DA6" w:rsidP="006F6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F2D12" w14:textId="7B76EBFF" w:rsidR="00BD2E61" w:rsidRDefault="00BD2E61">
    <w:pPr>
      <w:pStyle w:val="Header"/>
    </w:pPr>
    <w:r>
      <w:rPr>
        <w:noProof/>
        <w:lang w:val="en-US"/>
      </w:rPr>
      <mc:AlternateContent>
        <mc:Choice Requires="wpc">
          <w:drawing>
            <wp:inline distT="0" distB="0" distL="0" distR="0" wp14:anchorId="54C8DE71" wp14:editId="121DE0CE">
              <wp:extent cx="5943600" cy="572656"/>
              <wp:effectExtent l="0" t="0" r="0"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3"/>
                      <wps:cNvSpPr>
                        <a:spLocks noChangeArrowheads="1"/>
                      </wps:cNvSpPr>
                      <wps:spPr bwMode="auto">
                        <a:xfrm>
                          <a:off x="0" y="302895"/>
                          <a:ext cx="5948045" cy="106045"/>
                        </a:xfrm>
                        <a:prstGeom prst="rect">
                          <a:avLst/>
                        </a:prstGeom>
                        <a:solidFill>
                          <a:srgbClr val="333399"/>
                        </a:solidFill>
                        <a:ln>
                          <a:noFill/>
                        </a:ln>
                        <a:extLst>
                          <a:ext uri="{91240B29-F687-4F45-9708-019B960494DF}">
                            <a14:hiddenLine xmlns:a14="http://schemas.microsoft.com/office/drawing/2010/main" w="9525">
                              <a:solidFill>
                                <a:srgbClr val="333399"/>
                              </a:solidFill>
                              <a:miter lim="800000"/>
                              <a:headEnd/>
                              <a:tailEnd/>
                            </a14:hiddenLine>
                          </a:ext>
                        </a:extLst>
                      </wps:spPr>
                      <wps:bodyPr rot="0" vert="horz" wrap="square" lIns="91440" tIns="45720" rIns="91440" bIns="45720" anchor="t" anchorCtr="0" upright="1">
                        <a:noAutofit/>
                      </wps:bodyPr>
                    </wps:wsp>
                    <wps:wsp>
                      <wps:cNvPr id="6" name="Text Box 4"/>
                      <wps:cNvSpPr txBox="1">
                        <a:spLocks noChangeArrowheads="1"/>
                      </wps:cNvSpPr>
                      <wps:spPr bwMode="auto">
                        <a:xfrm>
                          <a:off x="163047" y="114310"/>
                          <a:ext cx="2726008" cy="45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2DECB" w14:textId="49214034" w:rsidR="00BD2E61" w:rsidRPr="001417E7" w:rsidRDefault="00BD2E61" w:rsidP="006F6F84">
                            <w:pPr>
                              <w:rPr>
                                <w:b/>
                                <w:color w:val="FFFFFF"/>
                                <w:sz w:val="38"/>
                                <w:szCs w:val="36"/>
                              </w:rPr>
                            </w:pPr>
                            <w:r w:rsidRPr="001417E7">
                              <w:rPr>
                                <w:rFonts w:ascii="Palatino Linotype" w:hAnsi="Palatino Linotype" w:cs="Courier New"/>
                                <w:b/>
                                <w:color w:val="FFFFFF"/>
                                <w:sz w:val="38"/>
                                <w:szCs w:val="36"/>
                                <w:lang w:val="en-US"/>
                              </w:rPr>
                              <w:t>IEA Bioenergy</w:t>
                            </w:r>
                            <w:r>
                              <w:rPr>
                                <w:rFonts w:ascii="Palatino Linotype" w:hAnsi="Palatino Linotype" w:cs="Courier New"/>
                                <w:b/>
                                <w:color w:val="FFFFFF"/>
                                <w:sz w:val="38"/>
                                <w:szCs w:val="36"/>
                                <w:lang w:val="en-US"/>
                              </w:rPr>
                              <w:t xml:space="preserve"> Task 39</w:t>
                            </w:r>
                          </w:p>
                        </w:txbxContent>
                      </wps:txbx>
                      <wps:bodyPr rot="0" vert="horz" wrap="square" lIns="91440" tIns="45720" rIns="91440" bIns="45720" anchor="t" anchorCtr="0" upright="1">
                        <a:noAutofit/>
                      </wps:bodyPr>
                    </wps:wsp>
                  </wpc:wpc>
                </a:graphicData>
              </a:graphic>
            </wp:inline>
          </w:drawing>
        </mc:Choice>
        <mc:Fallback>
          <w:pict>
            <v:group w14:anchorId="54C8DE71" id="Canvas 1" o:spid="_x0000_s1026" editas="canvas" style="width:468pt;height:45.1pt;mso-position-horizontal-relative:char;mso-position-vertical-relative:line" coordsize="59436,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5721;visibility:visible;mso-wrap-style:square">
                <v:fill o:detectmouseclick="t"/>
                <v:path o:connecttype="none"/>
              </v:shape>
              <v:rect id="Rectangle 3" o:spid="_x0000_s1028" style="position:absolute;top:3028;width:59480;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TD58UA&#10;AADaAAAADwAAAGRycy9kb3ducmV2LnhtbESPT2vCQBTE74V+h+UJ3upGsUWiq4hQWsFSjR48PrPP&#10;JJh9G7Pb/Pn23ULB4zAzv2EWq86UoqHaFZYVjEcRCOLU6oIzBafj+8sMhPPIGkvLpKAnB6vl89MC&#10;Y21bPlCT+EwECLsYFeTeV7GULs3JoBvZijh4V1sb9EHWmdQ1tgFuSjmJojdpsOCwkGNFm5zSW/Jj&#10;FOyn32l7+Gj77eZ+yc59s/tKtjulhoNuPQfhqfOP8H/7Uyt4hb8r4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MPnxQAAANoAAAAPAAAAAAAAAAAAAAAAAJgCAABkcnMv&#10;ZG93bnJldi54bWxQSwUGAAAAAAQABAD1AAAAigMAAAAA&#10;" fillcolor="#339" stroked="f" strokecolor="#339"/>
              <v:shapetype id="_x0000_t202" coordsize="21600,21600" o:spt="202" path="m,l,21600r21600,l21600,xe">
                <v:stroke joinstyle="miter"/>
                <v:path gradientshapeok="t" o:connecttype="rect"/>
              </v:shapetype>
              <v:shape id="Text Box 4" o:spid="_x0000_s1029" type="#_x0000_t202" style="position:absolute;left:1630;top:1143;width:2726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CKOMQA&#10;AADaAAAADwAAAGRycy9kb3ducmV2LnhtbESPQWvCQBSE74L/YXlCb7rRg0h0lVYQiwql0eD1NftM&#10;UrNvQ3bV5N+7hYLHYWa+YRar1lTiTo0rLSsYjyIQxJnVJecKTsfNcAbCeWSNlWVS0JGD1bLfW2Cs&#10;7YO/6Z74XAQIuxgVFN7XsZQuK8igG9maOHgX2xj0QTa51A0+AtxUchJFU2mw5LBQYE3rgrJrcjMK&#10;tofd5ev4u+vSj+0tSc779Nr9pEq9Ddr3OQhPrX+F/9ufWsEU/q6EG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ijjEAAAA2gAAAA8AAAAAAAAAAAAAAAAAmAIAAGRycy9k&#10;b3ducmV2LnhtbFBLBQYAAAAABAAEAPUAAACJAwAAAAA=&#10;" fillcolor="#339" stroked="f">
                <v:textbox>
                  <w:txbxContent>
                    <w:p w14:paraId="2052DECB" w14:textId="49214034" w:rsidR="00BD2E61" w:rsidRPr="001417E7" w:rsidRDefault="00BD2E61" w:rsidP="006F6F84">
                      <w:pPr>
                        <w:rPr>
                          <w:b/>
                          <w:color w:val="FFFFFF"/>
                          <w:sz w:val="38"/>
                          <w:szCs w:val="36"/>
                        </w:rPr>
                      </w:pPr>
                      <w:r w:rsidRPr="001417E7">
                        <w:rPr>
                          <w:rFonts w:ascii="Palatino Linotype" w:hAnsi="Palatino Linotype" w:cs="Courier New"/>
                          <w:b/>
                          <w:color w:val="FFFFFF"/>
                          <w:sz w:val="38"/>
                          <w:szCs w:val="36"/>
                          <w:lang w:val="en-US"/>
                        </w:rPr>
                        <w:t>IEA Bioenergy</w:t>
                      </w:r>
                      <w:r>
                        <w:rPr>
                          <w:rFonts w:ascii="Palatino Linotype" w:hAnsi="Palatino Linotype" w:cs="Courier New"/>
                          <w:b/>
                          <w:color w:val="FFFFFF"/>
                          <w:sz w:val="38"/>
                          <w:szCs w:val="36"/>
                          <w:lang w:val="en-US"/>
                        </w:rPr>
                        <w:t xml:space="preserve"> Task 39</w:t>
                      </w:r>
                    </w:p>
                  </w:txbxContent>
                </v:textbox>
              </v:shap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249"/>
    <w:multiLevelType w:val="hybridMultilevel"/>
    <w:tmpl w:val="AA6A3A48"/>
    <w:lvl w:ilvl="0" w:tplc="46267C02">
      <w:start w:val="1"/>
      <w:numFmt w:val="lowerLetter"/>
      <w:lvlText w:val="%1."/>
      <w:lvlJc w:val="left"/>
      <w:pPr>
        <w:tabs>
          <w:tab w:val="num" w:pos="720"/>
        </w:tabs>
        <w:ind w:left="720" w:hanging="360"/>
      </w:pPr>
    </w:lvl>
    <w:lvl w:ilvl="1" w:tplc="FDA8D768" w:tentative="1">
      <w:start w:val="1"/>
      <w:numFmt w:val="lowerLetter"/>
      <w:lvlText w:val="%2."/>
      <w:lvlJc w:val="left"/>
      <w:pPr>
        <w:tabs>
          <w:tab w:val="num" w:pos="1440"/>
        </w:tabs>
        <w:ind w:left="1440" w:hanging="360"/>
      </w:pPr>
    </w:lvl>
    <w:lvl w:ilvl="2" w:tplc="3462FD98">
      <w:start w:val="1"/>
      <w:numFmt w:val="lowerLetter"/>
      <w:lvlText w:val="%3."/>
      <w:lvlJc w:val="left"/>
      <w:pPr>
        <w:tabs>
          <w:tab w:val="num" w:pos="2160"/>
        </w:tabs>
        <w:ind w:left="2160" w:hanging="360"/>
      </w:pPr>
    </w:lvl>
    <w:lvl w:ilvl="3" w:tplc="5EEE6D44" w:tentative="1">
      <w:start w:val="1"/>
      <w:numFmt w:val="lowerLetter"/>
      <w:lvlText w:val="%4."/>
      <w:lvlJc w:val="left"/>
      <w:pPr>
        <w:tabs>
          <w:tab w:val="num" w:pos="2880"/>
        </w:tabs>
        <w:ind w:left="2880" w:hanging="360"/>
      </w:pPr>
    </w:lvl>
    <w:lvl w:ilvl="4" w:tplc="271CD032" w:tentative="1">
      <w:start w:val="1"/>
      <w:numFmt w:val="lowerLetter"/>
      <w:lvlText w:val="%5."/>
      <w:lvlJc w:val="left"/>
      <w:pPr>
        <w:tabs>
          <w:tab w:val="num" w:pos="3600"/>
        </w:tabs>
        <w:ind w:left="3600" w:hanging="360"/>
      </w:pPr>
    </w:lvl>
    <w:lvl w:ilvl="5" w:tplc="AE801A10" w:tentative="1">
      <w:start w:val="1"/>
      <w:numFmt w:val="lowerLetter"/>
      <w:lvlText w:val="%6."/>
      <w:lvlJc w:val="left"/>
      <w:pPr>
        <w:tabs>
          <w:tab w:val="num" w:pos="4320"/>
        </w:tabs>
        <w:ind w:left="4320" w:hanging="360"/>
      </w:pPr>
    </w:lvl>
    <w:lvl w:ilvl="6" w:tplc="5D68CB6C" w:tentative="1">
      <w:start w:val="1"/>
      <w:numFmt w:val="lowerLetter"/>
      <w:lvlText w:val="%7."/>
      <w:lvlJc w:val="left"/>
      <w:pPr>
        <w:tabs>
          <w:tab w:val="num" w:pos="5040"/>
        </w:tabs>
        <w:ind w:left="5040" w:hanging="360"/>
      </w:pPr>
    </w:lvl>
    <w:lvl w:ilvl="7" w:tplc="9810273E" w:tentative="1">
      <w:start w:val="1"/>
      <w:numFmt w:val="lowerLetter"/>
      <w:lvlText w:val="%8."/>
      <w:lvlJc w:val="left"/>
      <w:pPr>
        <w:tabs>
          <w:tab w:val="num" w:pos="5760"/>
        </w:tabs>
        <w:ind w:left="5760" w:hanging="360"/>
      </w:pPr>
    </w:lvl>
    <w:lvl w:ilvl="8" w:tplc="CDBC4538" w:tentative="1">
      <w:start w:val="1"/>
      <w:numFmt w:val="lowerLetter"/>
      <w:lvlText w:val="%9."/>
      <w:lvlJc w:val="left"/>
      <w:pPr>
        <w:tabs>
          <w:tab w:val="num" w:pos="6480"/>
        </w:tabs>
        <w:ind w:left="6480" w:hanging="360"/>
      </w:pPr>
    </w:lvl>
  </w:abstractNum>
  <w:abstractNum w:abstractNumId="1" w15:restartNumberingAfterBreak="0">
    <w:nsid w:val="0D1B082F"/>
    <w:multiLevelType w:val="hybridMultilevel"/>
    <w:tmpl w:val="38521D72"/>
    <w:lvl w:ilvl="0" w:tplc="2AFEBBB8">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106BF0"/>
    <w:multiLevelType w:val="multilevel"/>
    <w:tmpl w:val="361EA4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2E63159"/>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4" w15:restartNumberingAfterBreak="0">
    <w:nsid w:val="15813796"/>
    <w:multiLevelType w:val="hybridMultilevel"/>
    <w:tmpl w:val="2D6A9782"/>
    <w:lvl w:ilvl="0" w:tplc="2DB037E8">
      <w:start w:val="1"/>
      <w:numFmt w:val="decimal"/>
      <w:lvlText w:val="%1)"/>
      <w:lvlJc w:val="left"/>
      <w:pPr>
        <w:ind w:left="720" w:hanging="360"/>
      </w:pPr>
      <w:rPr>
        <w:rFonts w:cstheme="minorHAnsi"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DC714CC"/>
    <w:multiLevelType w:val="hybridMultilevel"/>
    <w:tmpl w:val="01183082"/>
    <w:lvl w:ilvl="0" w:tplc="42D68F76">
      <w:start w:val="1"/>
      <w:numFmt w:val="bullet"/>
      <w:lvlText w:val="-"/>
      <w:lvlJc w:val="left"/>
      <w:pPr>
        <w:tabs>
          <w:tab w:val="num" w:pos="720"/>
        </w:tabs>
        <w:ind w:left="720" w:hanging="360"/>
      </w:pPr>
      <w:rPr>
        <w:rFonts w:ascii="Arial" w:hAnsi="Arial" w:hint="default"/>
      </w:rPr>
    </w:lvl>
    <w:lvl w:ilvl="1" w:tplc="4A7C0072">
      <w:start w:val="1"/>
      <w:numFmt w:val="bullet"/>
      <w:lvlText w:val="-"/>
      <w:lvlJc w:val="left"/>
      <w:pPr>
        <w:tabs>
          <w:tab w:val="num" w:pos="1440"/>
        </w:tabs>
        <w:ind w:left="1440" w:hanging="360"/>
      </w:pPr>
      <w:rPr>
        <w:rFonts w:ascii="Arial" w:hAnsi="Arial" w:hint="default"/>
      </w:rPr>
    </w:lvl>
    <w:lvl w:ilvl="2" w:tplc="61882F12" w:tentative="1">
      <w:start w:val="1"/>
      <w:numFmt w:val="bullet"/>
      <w:lvlText w:val="-"/>
      <w:lvlJc w:val="left"/>
      <w:pPr>
        <w:tabs>
          <w:tab w:val="num" w:pos="2160"/>
        </w:tabs>
        <w:ind w:left="2160" w:hanging="360"/>
      </w:pPr>
      <w:rPr>
        <w:rFonts w:ascii="Arial" w:hAnsi="Arial" w:hint="default"/>
      </w:rPr>
    </w:lvl>
    <w:lvl w:ilvl="3" w:tplc="1FC2B176" w:tentative="1">
      <w:start w:val="1"/>
      <w:numFmt w:val="bullet"/>
      <w:lvlText w:val="-"/>
      <w:lvlJc w:val="left"/>
      <w:pPr>
        <w:tabs>
          <w:tab w:val="num" w:pos="2880"/>
        </w:tabs>
        <w:ind w:left="2880" w:hanging="360"/>
      </w:pPr>
      <w:rPr>
        <w:rFonts w:ascii="Arial" w:hAnsi="Arial" w:hint="default"/>
      </w:rPr>
    </w:lvl>
    <w:lvl w:ilvl="4" w:tplc="7D7A1C32" w:tentative="1">
      <w:start w:val="1"/>
      <w:numFmt w:val="bullet"/>
      <w:lvlText w:val="-"/>
      <w:lvlJc w:val="left"/>
      <w:pPr>
        <w:tabs>
          <w:tab w:val="num" w:pos="3600"/>
        </w:tabs>
        <w:ind w:left="3600" w:hanging="360"/>
      </w:pPr>
      <w:rPr>
        <w:rFonts w:ascii="Arial" w:hAnsi="Arial" w:hint="default"/>
      </w:rPr>
    </w:lvl>
    <w:lvl w:ilvl="5" w:tplc="27AEB060" w:tentative="1">
      <w:start w:val="1"/>
      <w:numFmt w:val="bullet"/>
      <w:lvlText w:val="-"/>
      <w:lvlJc w:val="left"/>
      <w:pPr>
        <w:tabs>
          <w:tab w:val="num" w:pos="4320"/>
        </w:tabs>
        <w:ind w:left="4320" w:hanging="360"/>
      </w:pPr>
      <w:rPr>
        <w:rFonts w:ascii="Arial" w:hAnsi="Arial" w:hint="default"/>
      </w:rPr>
    </w:lvl>
    <w:lvl w:ilvl="6" w:tplc="D0F849AC" w:tentative="1">
      <w:start w:val="1"/>
      <w:numFmt w:val="bullet"/>
      <w:lvlText w:val="-"/>
      <w:lvlJc w:val="left"/>
      <w:pPr>
        <w:tabs>
          <w:tab w:val="num" w:pos="5040"/>
        </w:tabs>
        <w:ind w:left="5040" w:hanging="360"/>
      </w:pPr>
      <w:rPr>
        <w:rFonts w:ascii="Arial" w:hAnsi="Arial" w:hint="default"/>
      </w:rPr>
    </w:lvl>
    <w:lvl w:ilvl="7" w:tplc="98D8FDAE" w:tentative="1">
      <w:start w:val="1"/>
      <w:numFmt w:val="bullet"/>
      <w:lvlText w:val="-"/>
      <w:lvlJc w:val="left"/>
      <w:pPr>
        <w:tabs>
          <w:tab w:val="num" w:pos="5760"/>
        </w:tabs>
        <w:ind w:left="5760" w:hanging="360"/>
      </w:pPr>
      <w:rPr>
        <w:rFonts w:ascii="Arial" w:hAnsi="Arial" w:hint="default"/>
      </w:rPr>
    </w:lvl>
    <w:lvl w:ilvl="8" w:tplc="B64291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5370FE"/>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5865246"/>
    <w:multiLevelType w:val="hybridMultilevel"/>
    <w:tmpl w:val="7DBE6198"/>
    <w:lvl w:ilvl="0" w:tplc="635C476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8" w15:restartNumberingAfterBreak="0">
    <w:nsid w:val="268E4231"/>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9" w15:restartNumberingAfterBreak="0">
    <w:nsid w:val="2D9606C6"/>
    <w:multiLevelType w:val="hybridMultilevel"/>
    <w:tmpl w:val="6EF6353C"/>
    <w:lvl w:ilvl="0" w:tplc="84A66CAC">
      <w:start w:val="1"/>
      <w:numFmt w:val="bullet"/>
      <w:lvlText w:val=""/>
      <w:lvlJc w:val="left"/>
      <w:pPr>
        <w:ind w:left="1080" w:hanging="360"/>
      </w:pPr>
      <w:rPr>
        <w:rFonts w:ascii="Wingdings" w:eastAsiaTheme="minorHAnsi" w:hAnsi="Wingdings" w:cstheme="minorHAns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EC1171"/>
    <w:multiLevelType w:val="hybridMultilevel"/>
    <w:tmpl w:val="9AA8A6F6"/>
    <w:lvl w:ilvl="0" w:tplc="A44223DE">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52D2A90"/>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2" w15:restartNumberingAfterBreak="0">
    <w:nsid w:val="35803E7F"/>
    <w:multiLevelType w:val="hybridMultilevel"/>
    <w:tmpl w:val="07942D3E"/>
    <w:lvl w:ilvl="0" w:tplc="50288EC8">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3" w15:restartNumberingAfterBreak="0">
    <w:nsid w:val="3ACB3AF0"/>
    <w:multiLevelType w:val="hybridMultilevel"/>
    <w:tmpl w:val="B538AF42"/>
    <w:lvl w:ilvl="0" w:tplc="EE2CBAAA">
      <w:start w:val="1"/>
      <w:numFmt w:val="lowerLetter"/>
      <w:lvlText w:val="%1."/>
      <w:lvlJc w:val="left"/>
      <w:pPr>
        <w:tabs>
          <w:tab w:val="num" w:pos="720"/>
        </w:tabs>
        <w:ind w:left="720" w:hanging="360"/>
      </w:pPr>
    </w:lvl>
    <w:lvl w:ilvl="1" w:tplc="8AEAD76E" w:tentative="1">
      <w:start w:val="1"/>
      <w:numFmt w:val="lowerLetter"/>
      <w:lvlText w:val="%2."/>
      <w:lvlJc w:val="left"/>
      <w:pPr>
        <w:tabs>
          <w:tab w:val="num" w:pos="1440"/>
        </w:tabs>
        <w:ind w:left="1440" w:hanging="360"/>
      </w:pPr>
    </w:lvl>
    <w:lvl w:ilvl="2" w:tplc="0E30A35A">
      <w:start w:val="1"/>
      <w:numFmt w:val="lowerLetter"/>
      <w:lvlText w:val="%3."/>
      <w:lvlJc w:val="left"/>
      <w:pPr>
        <w:tabs>
          <w:tab w:val="num" w:pos="2160"/>
        </w:tabs>
        <w:ind w:left="2160" w:hanging="360"/>
      </w:pPr>
    </w:lvl>
    <w:lvl w:ilvl="3" w:tplc="3F60AB90" w:tentative="1">
      <w:start w:val="1"/>
      <w:numFmt w:val="lowerLetter"/>
      <w:lvlText w:val="%4."/>
      <w:lvlJc w:val="left"/>
      <w:pPr>
        <w:tabs>
          <w:tab w:val="num" w:pos="2880"/>
        </w:tabs>
        <w:ind w:left="2880" w:hanging="360"/>
      </w:pPr>
    </w:lvl>
    <w:lvl w:ilvl="4" w:tplc="521A1CD0" w:tentative="1">
      <w:start w:val="1"/>
      <w:numFmt w:val="lowerLetter"/>
      <w:lvlText w:val="%5."/>
      <w:lvlJc w:val="left"/>
      <w:pPr>
        <w:tabs>
          <w:tab w:val="num" w:pos="3600"/>
        </w:tabs>
        <w:ind w:left="3600" w:hanging="360"/>
      </w:pPr>
    </w:lvl>
    <w:lvl w:ilvl="5" w:tplc="99BC3C7A" w:tentative="1">
      <w:start w:val="1"/>
      <w:numFmt w:val="lowerLetter"/>
      <w:lvlText w:val="%6."/>
      <w:lvlJc w:val="left"/>
      <w:pPr>
        <w:tabs>
          <w:tab w:val="num" w:pos="4320"/>
        </w:tabs>
        <w:ind w:left="4320" w:hanging="360"/>
      </w:pPr>
    </w:lvl>
    <w:lvl w:ilvl="6" w:tplc="5F38620E" w:tentative="1">
      <w:start w:val="1"/>
      <w:numFmt w:val="lowerLetter"/>
      <w:lvlText w:val="%7."/>
      <w:lvlJc w:val="left"/>
      <w:pPr>
        <w:tabs>
          <w:tab w:val="num" w:pos="5040"/>
        </w:tabs>
        <w:ind w:left="5040" w:hanging="360"/>
      </w:pPr>
    </w:lvl>
    <w:lvl w:ilvl="7" w:tplc="3D2E7FD6" w:tentative="1">
      <w:start w:val="1"/>
      <w:numFmt w:val="lowerLetter"/>
      <w:lvlText w:val="%8."/>
      <w:lvlJc w:val="left"/>
      <w:pPr>
        <w:tabs>
          <w:tab w:val="num" w:pos="5760"/>
        </w:tabs>
        <w:ind w:left="5760" w:hanging="360"/>
      </w:pPr>
    </w:lvl>
    <w:lvl w:ilvl="8" w:tplc="DAFCB34A" w:tentative="1">
      <w:start w:val="1"/>
      <w:numFmt w:val="lowerLetter"/>
      <w:lvlText w:val="%9."/>
      <w:lvlJc w:val="left"/>
      <w:pPr>
        <w:tabs>
          <w:tab w:val="num" w:pos="6480"/>
        </w:tabs>
        <w:ind w:left="6480" w:hanging="360"/>
      </w:pPr>
    </w:lvl>
  </w:abstractNum>
  <w:abstractNum w:abstractNumId="14" w15:restartNumberingAfterBreak="0">
    <w:nsid w:val="3C5F4896"/>
    <w:multiLevelType w:val="hybridMultilevel"/>
    <w:tmpl w:val="B7C48476"/>
    <w:lvl w:ilvl="0" w:tplc="2AFEBBB8">
      <w:start w:val="1"/>
      <w:numFmt w:val="bullet"/>
      <w:lvlText w:val="-"/>
      <w:lvlJc w:val="left"/>
      <w:pPr>
        <w:tabs>
          <w:tab w:val="num" w:pos="720"/>
        </w:tabs>
        <w:ind w:left="720" w:hanging="360"/>
      </w:pPr>
      <w:rPr>
        <w:rFonts w:ascii="Arial" w:hAnsi="Arial" w:hint="default"/>
      </w:rPr>
    </w:lvl>
    <w:lvl w:ilvl="1" w:tplc="F9C23B7A" w:tentative="1">
      <w:start w:val="1"/>
      <w:numFmt w:val="bullet"/>
      <w:lvlText w:val="-"/>
      <w:lvlJc w:val="left"/>
      <w:pPr>
        <w:tabs>
          <w:tab w:val="num" w:pos="1440"/>
        </w:tabs>
        <w:ind w:left="1440" w:hanging="360"/>
      </w:pPr>
      <w:rPr>
        <w:rFonts w:ascii="Arial" w:hAnsi="Arial" w:hint="default"/>
      </w:rPr>
    </w:lvl>
    <w:lvl w:ilvl="2" w:tplc="09E6F71A" w:tentative="1">
      <w:start w:val="1"/>
      <w:numFmt w:val="bullet"/>
      <w:lvlText w:val="-"/>
      <w:lvlJc w:val="left"/>
      <w:pPr>
        <w:tabs>
          <w:tab w:val="num" w:pos="2160"/>
        </w:tabs>
        <w:ind w:left="2160" w:hanging="360"/>
      </w:pPr>
      <w:rPr>
        <w:rFonts w:ascii="Arial" w:hAnsi="Arial" w:hint="default"/>
      </w:rPr>
    </w:lvl>
    <w:lvl w:ilvl="3" w:tplc="3732F9DA" w:tentative="1">
      <w:start w:val="1"/>
      <w:numFmt w:val="bullet"/>
      <w:lvlText w:val="-"/>
      <w:lvlJc w:val="left"/>
      <w:pPr>
        <w:tabs>
          <w:tab w:val="num" w:pos="2880"/>
        </w:tabs>
        <w:ind w:left="2880" w:hanging="360"/>
      </w:pPr>
      <w:rPr>
        <w:rFonts w:ascii="Arial" w:hAnsi="Arial" w:hint="default"/>
      </w:rPr>
    </w:lvl>
    <w:lvl w:ilvl="4" w:tplc="C17A04DE" w:tentative="1">
      <w:start w:val="1"/>
      <w:numFmt w:val="bullet"/>
      <w:lvlText w:val="-"/>
      <w:lvlJc w:val="left"/>
      <w:pPr>
        <w:tabs>
          <w:tab w:val="num" w:pos="3600"/>
        </w:tabs>
        <w:ind w:left="3600" w:hanging="360"/>
      </w:pPr>
      <w:rPr>
        <w:rFonts w:ascii="Arial" w:hAnsi="Arial" w:hint="default"/>
      </w:rPr>
    </w:lvl>
    <w:lvl w:ilvl="5" w:tplc="FD042E2A" w:tentative="1">
      <w:start w:val="1"/>
      <w:numFmt w:val="bullet"/>
      <w:lvlText w:val="-"/>
      <w:lvlJc w:val="left"/>
      <w:pPr>
        <w:tabs>
          <w:tab w:val="num" w:pos="4320"/>
        </w:tabs>
        <w:ind w:left="4320" w:hanging="360"/>
      </w:pPr>
      <w:rPr>
        <w:rFonts w:ascii="Arial" w:hAnsi="Arial" w:hint="default"/>
      </w:rPr>
    </w:lvl>
    <w:lvl w:ilvl="6" w:tplc="7E4C9734" w:tentative="1">
      <w:start w:val="1"/>
      <w:numFmt w:val="bullet"/>
      <w:lvlText w:val="-"/>
      <w:lvlJc w:val="left"/>
      <w:pPr>
        <w:tabs>
          <w:tab w:val="num" w:pos="5040"/>
        </w:tabs>
        <w:ind w:left="5040" w:hanging="360"/>
      </w:pPr>
      <w:rPr>
        <w:rFonts w:ascii="Arial" w:hAnsi="Arial" w:hint="default"/>
      </w:rPr>
    </w:lvl>
    <w:lvl w:ilvl="7" w:tplc="41CA74C8" w:tentative="1">
      <w:start w:val="1"/>
      <w:numFmt w:val="bullet"/>
      <w:lvlText w:val="-"/>
      <w:lvlJc w:val="left"/>
      <w:pPr>
        <w:tabs>
          <w:tab w:val="num" w:pos="5760"/>
        </w:tabs>
        <w:ind w:left="5760" w:hanging="360"/>
      </w:pPr>
      <w:rPr>
        <w:rFonts w:ascii="Arial" w:hAnsi="Arial" w:hint="default"/>
      </w:rPr>
    </w:lvl>
    <w:lvl w:ilvl="8" w:tplc="7E4CB4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CF078B9"/>
    <w:multiLevelType w:val="hybridMultilevel"/>
    <w:tmpl w:val="301A9FBC"/>
    <w:lvl w:ilvl="0" w:tplc="54DA8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5F2146"/>
    <w:multiLevelType w:val="hybridMultilevel"/>
    <w:tmpl w:val="8318AD02"/>
    <w:lvl w:ilvl="0" w:tplc="76FAAFB0">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7" w15:restartNumberingAfterBreak="0">
    <w:nsid w:val="461B4A5B"/>
    <w:multiLevelType w:val="hybridMultilevel"/>
    <w:tmpl w:val="B5E804FE"/>
    <w:lvl w:ilvl="0" w:tplc="EF30A1DC">
      <w:start w:val="1"/>
      <w:numFmt w:val="bullet"/>
      <w:lvlText w:val="■"/>
      <w:lvlJc w:val="left"/>
      <w:pPr>
        <w:tabs>
          <w:tab w:val="num" w:pos="720"/>
        </w:tabs>
        <w:ind w:left="720" w:hanging="360"/>
      </w:pPr>
      <w:rPr>
        <w:rFonts w:ascii="Arial" w:hAnsi="Arial" w:hint="default"/>
      </w:rPr>
    </w:lvl>
    <w:lvl w:ilvl="1" w:tplc="19205EAC" w:tentative="1">
      <w:start w:val="1"/>
      <w:numFmt w:val="bullet"/>
      <w:lvlText w:val="■"/>
      <w:lvlJc w:val="left"/>
      <w:pPr>
        <w:tabs>
          <w:tab w:val="num" w:pos="1440"/>
        </w:tabs>
        <w:ind w:left="1440" w:hanging="360"/>
      </w:pPr>
      <w:rPr>
        <w:rFonts w:ascii="Arial" w:hAnsi="Arial" w:hint="default"/>
      </w:rPr>
    </w:lvl>
    <w:lvl w:ilvl="2" w:tplc="5F603CEC" w:tentative="1">
      <w:start w:val="1"/>
      <w:numFmt w:val="bullet"/>
      <w:lvlText w:val="■"/>
      <w:lvlJc w:val="left"/>
      <w:pPr>
        <w:tabs>
          <w:tab w:val="num" w:pos="2160"/>
        </w:tabs>
        <w:ind w:left="2160" w:hanging="360"/>
      </w:pPr>
      <w:rPr>
        <w:rFonts w:ascii="Arial" w:hAnsi="Arial" w:hint="default"/>
      </w:rPr>
    </w:lvl>
    <w:lvl w:ilvl="3" w:tplc="A50AFFA0" w:tentative="1">
      <w:start w:val="1"/>
      <w:numFmt w:val="bullet"/>
      <w:lvlText w:val="■"/>
      <w:lvlJc w:val="left"/>
      <w:pPr>
        <w:tabs>
          <w:tab w:val="num" w:pos="2880"/>
        </w:tabs>
        <w:ind w:left="2880" w:hanging="360"/>
      </w:pPr>
      <w:rPr>
        <w:rFonts w:ascii="Arial" w:hAnsi="Arial" w:hint="default"/>
      </w:rPr>
    </w:lvl>
    <w:lvl w:ilvl="4" w:tplc="460A72C6" w:tentative="1">
      <w:start w:val="1"/>
      <w:numFmt w:val="bullet"/>
      <w:lvlText w:val="■"/>
      <w:lvlJc w:val="left"/>
      <w:pPr>
        <w:tabs>
          <w:tab w:val="num" w:pos="3600"/>
        </w:tabs>
        <w:ind w:left="3600" w:hanging="360"/>
      </w:pPr>
      <w:rPr>
        <w:rFonts w:ascii="Arial" w:hAnsi="Arial" w:hint="default"/>
      </w:rPr>
    </w:lvl>
    <w:lvl w:ilvl="5" w:tplc="A106D720" w:tentative="1">
      <w:start w:val="1"/>
      <w:numFmt w:val="bullet"/>
      <w:lvlText w:val="■"/>
      <w:lvlJc w:val="left"/>
      <w:pPr>
        <w:tabs>
          <w:tab w:val="num" w:pos="4320"/>
        </w:tabs>
        <w:ind w:left="4320" w:hanging="360"/>
      </w:pPr>
      <w:rPr>
        <w:rFonts w:ascii="Arial" w:hAnsi="Arial" w:hint="default"/>
      </w:rPr>
    </w:lvl>
    <w:lvl w:ilvl="6" w:tplc="A27AC1E8" w:tentative="1">
      <w:start w:val="1"/>
      <w:numFmt w:val="bullet"/>
      <w:lvlText w:val="■"/>
      <w:lvlJc w:val="left"/>
      <w:pPr>
        <w:tabs>
          <w:tab w:val="num" w:pos="5040"/>
        </w:tabs>
        <w:ind w:left="5040" w:hanging="360"/>
      </w:pPr>
      <w:rPr>
        <w:rFonts w:ascii="Arial" w:hAnsi="Arial" w:hint="default"/>
      </w:rPr>
    </w:lvl>
    <w:lvl w:ilvl="7" w:tplc="9036EAE2" w:tentative="1">
      <w:start w:val="1"/>
      <w:numFmt w:val="bullet"/>
      <w:lvlText w:val="■"/>
      <w:lvlJc w:val="left"/>
      <w:pPr>
        <w:tabs>
          <w:tab w:val="num" w:pos="5760"/>
        </w:tabs>
        <w:ind w:left="5760" w:hanging="360"/>
      </w:pPr>
      <w:rPr>
        <w:rFonts w:ascii="Arial" w:hAnsi="Arial" w:hint="default"/>
      </w:rPr>
    </w:lvl>
    <w:lvl w:ilvl="8" w:tplc="9D1831C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C95E76"/>
    <w:multiLevelType w:val="hybridMultilevel"/>
    <w:tmpl w:val="93F6E12E"/>
    <w:lvl w:ilvl="0" w:tplc="CA769F7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99E3E54"/>
    <w:multiLevelType w:val="hybridMultilevel"/>
    <w:tmpl w:val="46D85E30"/>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0" w15:restartNumberingAfterBreak="0">
    <w:nsid w:val="5BF760E3"/>
    <w:multiLevelType w:val="hybridMultilevel"/>
    <w:tmpl w:val="5AB2D614"/>
    <w:lvl w:ilvl="0" w:tplc="8C82F20C">
      <w:start w:val="1"/>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86598"/>
    <w:multiLevelType w:val="hybridMultilevel"/>
    <w:tmpl w:val="A7B667C4"/>
    <w:lvl w:ilvl="0" w:tplc="3E000330">
      <w:start w:val="1"/>
      <w:numFmt w:val="lowerLetter"/>
      <w:lvlText w:val="%1."/>
      <w:lvlJc w:val="left"/>
      <w:pPr>
        <w:tabs>
          <w:tab w:val="num" w:pos="720"/>
        </w:tabs>
        <w:ind w:left="720" w:hanging="360"/>
      </w:pPr>
    </w:lvl>
    <w:lvl w:ilvl="1" w:tplc="BE1CB92C" w:tentative="1">
      <w:start w:val="1"/>
      <w:numFmt w:val="lowerLetter"/>
      <w:lvlText w:val="%2."/>
      <w:lvlJc w:val="left"/>
      <w:pPr>
        <w:tabs>
          <w:tab w:val="num" w:pos="1440"/>
        </w:tabs>
        <w:ind w:left="1440" w:hanging="360"/>
      </w:pPr>
    </w:lvl>
    <w:lvl w:ilvl="2" w:tplc="634A7DA0">
      <w:start w:val="1"/>
      <w:numFmt w:val="lowerLetter"/>
      <w:lvlText w:val="%3."/>
      <w:lvlJc w:val="left"/>
      <w:pPr>
        <w:tabs>
          <w:tab w:val="num" w:pos="2160"/>
        </w:tabs>
        <w:ind w:left="2160" w:hanging="360"/>
      </w:pPr>
    </w:lvl>
    <w:lvl w:ilvl="3" w:tplc="D56E7BC8" w:tentative="1">
      <w:start w:val="1"/>
      <w:numFmt w:val="lowerLetter"/>
      <w:lvlText w:val="%4."/>
      <w:lvlJc w:val="left"/>
      <w:pPr>
        <w:tabs>
          <w:tab w:val="num" w:pos="2880"/>
        </w:tabs>
        <w:ind w:left="2880" w:hanging="360"/>
      </w:pPr>
    </w:lvl>
    <w:lvl w:ilvl="4" w:tplc="1FE847A0" w:tentative="1">
      <w:start w:val="1"/>
      <w:numFmt w:val="lowerLetter"/>
      <w:lvlText w:val="%5."/>
      <w:lvlJc w:val="left"/>
      <w:pPr>
        <w:tabs>
          <w:tab w:val="num" w:pos="3600"/>
        </w:tabs>
        <w:ind w:left="3600" w:hanging="360"/>
      </w:pPr>
    </w:lvl>
    <w:lvl w:ilvl="5" w:tplc="5B82F37E" w:tentative="1">
      <w:start w:val="1"/>
      <w:numFmt w:val="lowerLetter"/>
      <w:lvlText w:val="%6."/>
      <w:lvlJc w:val="left"/>
      <w:pPr>
        <w:tabs>
          <w:tab w:val="num" w:pos="4320"/>
        </w:tabs>
        <w:ind w:left="4320" w:hanging="360"/>
      </w:pPr>
    </w:lvl>
    <w:lvl w:ilvl="6" w:tplc="F2345E78" w:tentative="1">
      <w:start w:val="1"/>
      <w:numFmt w:val="lowerLetter"/>
      <w:lvlText w:val="%7."/>
      <w:lvlJc w:val="left"/>
      <w:pPr>
        <w:tabs>
          <w:tab w:val="num" w:pos="5040"/>
        </w:tabs>
        <w:ind w:left="5040" w:hanging="360"/>
      </w:pPr>
    </w:lvl>
    <w:lvl w:ilvl="7" w:tplc="83748AAE" w:tentative="1">
      <w:start w:val="1"/>
      <w:numFmt w:val="lowerLetter"/>
      <w:lvlText w:val="%8."/>
      <w:lvlJc w:val="left"/>
      <w:pPr>
        <w:tabs>
          <w:tab w:val="num" w:pos="5760"/>
        </w:tabs>
        <w:ind w:left="5760" w:hanging="360"/>
      </w:pPr>
    </w:lvl>
    <w:lvl w:ilvl="8" w:tplc="CBAC09EA" w:tentative="1">
      <w:start w:val="1"/>
      <w:numFmt w:val="lowerLetter"/>
      <w:lvlText w:val="%9."/>
      <w:lvlJc w:val="left"/>
      <w:pPr>
        <w:tabs>
          <w:tab w:val="num" w:pos="6480"/>
        </w:tabs>
        <w:ind w:left="6480" w:hanging="360"/>
      </w:pPr>
    </w:lvl>
  </w:abstractNum>
  <w:abstractNum w:abstractNumId="22" w15:restartNumberingAfterBreak="0">
    <w:nsid w:val="5D43278F"/>
    <w:multiLevelType w:val="hybridMultilevel"/>
    <w:tmpl w:val="83A8537C"/>
    <w:lvl w:ilvl="0" w:tplc="04090019">
      <w:start w:val="1"/>
      <w:numFmt w:val="lowerLetter"/>
      <w:lvlText w:val="%1."/>
      <w:lvlJc w:val="left"/>
      <w:pPr>
        <w:ind w:left="360" w:hanging="360"/>
      </w:pPr>
      <w:rPr>
        <w:rFonts w:hint="default"/>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3" w15:restartNumberingAfterBreak="0">
    <w:nsid w:val="5E78721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FB76E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6816527E"/>
    <w:multiLevelType w:val="hybridMultilevel"/>
    <w:tmpl w:val="67689DBC"/>
    <w:lvl w:ilvl="0" w:tplc="4C0CE9CE">
      <w:start w:val="1"/>
      <w:numFmt w:val="decimal"/>
      <w:lvlText w:val="%1)"/>
      <w:lvlJc w:val="left"/>
      <w:pPr>
        <w:ind w:left="518" w:hanging="360"/>
      </w:pPr>
      <w:rPr>
        <w:rFonts w:hint="default"/>
      </w:rPr>
    </w:lvl>
    <w:lvl w:ilvl="1" w:tplc="04090019" w:tentative="1">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26" w15:restartNumberingAfterBreak="0">
    <w:nsid w:val="6AB041D4"/>
    <w:multiLevelType w:val="hybridMultilevel"/>
    <w:tmpl w:val="8EF48EE2"/>
    <w:lvl w:ilvl="0" w:tplc="95CC23C4">
      <w:start w:val="1"/>
      <w:numFmt w:val="bullet"/>
      <w:lvlText w:val=""/>
      <w:lvlJc w:val="left"/>
      <w:pPr>
        <w:ind w:left="720" w:hanging="360"/>
      </w:pPr>
      <w:rPr>
        <w:rFonts w:ascii="Wingdings" w:eastAsiaTheme="minorHAnsi" w:hAnsi="Wingdings" w:cstheme="minorHAns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22"/>
  </w:num>
  <w:num w:numId="4">
    <w:abstractNumId w:val="1"/>
  </w:num>
  <w:num w:numId="5">
    <w:abstractNumId w:val="15"/>
  </w:num>
  <w:num w:numId="6">
    <w:abstractNumId w:val="26"/>
  </w:num>
  <w:num w:numId="7">
    <w:abstractNumId w:val="9"/>
  </w:num>
  <w:num w:numId="8">
    <w:abstractNumId w:val="20"/>
  </w:num>
  <w:num w:numId="9">
    <w:abstractNumId w:val="18"/>
  </w:num>
  <w:num w:numId="10">
    <w:abstractNumId w:val="8"/>
  </w:num>
  <w:num w:numId="11">
    <w:abstractNumId w:val="0"/>
  </w:num>
  <w:num w:numId="12">
    <w:abstractNumId w:val="19"/>
  </w:num>
  <w:num w:numId="13">
    <w:abstractNumId w:val="21"/>
  </w:num>
  <w:num w:numId="14">
    <w:abstractNumId w:val="3"/>
  </w:num>
  <w:num w:numId="15">
    <w:abstractNumId w:val="13"/>
  </w:num>
  <w:num w:numId="16">
    <w:abstractNumId w:val="11"/>
  </w:num>
  <w:num w:numId="17">
    <w:abstractNumId w:val="25"/>
  </w:num>
  <w:num w:numId="18">
    <w:abstractNumId w:val="12"/>
  </w:num>
  <w:num w:numId="19">
    <w:abstractNumId w:val="16"/>
  </w:num>
  <w:num w:numId="20">
    <w:abstractNumId w:val="7"/>
  </w:num>
  <w:num w:numId="21">
    <w:abstractNumId w:val="10"/>
  </w:num>
  <w:num w:numId="22">
    <w:abstractNumId w:val="6"/>
  </w:num>
  <w:num w:numId="23">
    <w:abstractNumId w:val="17"/>
  </w:num>
  <w:num w:numId="24">
    <w:abstractNumId w:val="4"/>
  </w:num>
  <w:num w:numId="25">
    <w:abstractNumId w:val="2"/>
  </w:num>
  <w:num w:numId="26">
    <w:abstractNumId w:val="24"/>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69F"/>
    <w:rsid w:val="00001D3F"/>
    <w:rsid w:val="00004D79"/>
    <w:rsid w:val="00006FE1"/>
    <w:rsid w:val="00011143"/>
    <w:rsid w:val="000220B4"/>
    <w:rsid w:val="00023C11"/>
    <w:rsid w:val="00030B43"/>
    <w:rsid w:val="00030FC5"/>
    <w:rsid w:val="000357E2"/>
    <w:rsid w:val="000433C3"/>
    <w:rsid w:val="00045608"/>
    <w:rsid w:val="00070AB2"/>
    <w:rsid w:val="000710A0"/>
    <w:rsid w:val="00090ECF"/>
    <w:rsid w:val="000A7027"/>
    <w:rsid w:val="000B0200"/>
    <w:rsid w:val="000B10DC"/>
    <w:rsid w:val="000B19FC"/>
    <w:rsid w:val="000C042D"/>
    <w:rsid w:val="000C277C"/>
    <w:rsid w:val="000C48DA"/>
    <w:rsid w:val="000E1FFD"/>
    <w:rsid w:val="000E202C"/>
    <w:rsid w:val="000E3601"/>
    <w:rsid w:val="000E66BC"/>
    <w:rsid w:val="000F3F5E"/>
    <w:rsid w:val="000F68ED"/>
    <w:rsid w:val="00120690"/>
    <w:rsid w:val="00121FA0"/>
    <w:rsid w:val="00124DCA"/>
    <w:rsid w:val="00130B5B"/>
    <w:rsid w:val="0014183B"/>
    <w:rsid w:val="00143B1B"/>
    <w:rsid w:val="0015214C"/>
    <w:rsid w:val="00156040"/>
    <w:rsid w:val="00164669"/>
    <w:rsid w:val="00183130"/>
    <w:rsid w:val="001858F6"/>
    <w:rsid w:val="00191E9E"/>
    <w:rsid w:val="00197A49"/>
    <w:rsid w:val="001A1169"/>
    <w:rsid w:val="001A6E23"/>
    <w:rsid w:val="001B15AF"/>
    <w:rsid w:val="001C0DB8"/>
    <w:rsid w:val="001D04DC"/>
    <w:rsid w:val="001D482F"/>
    <w:rsid w:val="001D7CE5"/>
    <w:rsid w:val="002251E8"/>
    <w:rsid w:val="002300F4"/>
    <w:rsid w:val="0024393E"/>
    <w:rsid w:val="00243946"/>
    <w:rsid w:val="00244ED6"/>
    <w:rsid w:val="0025650C"/>
    <w:rsid w:val="00257B28"/>
    <w:rsid w:val="00260EFE"/>
    <w:rsid w:val="002650C9"/>
    <w:rsid w:val="002708EF"/>
    <w:rsid w:val="002745D9"/>
    <w:rsid w:val="00285ADA"/>
    <w:rsid w:val="00287B69"/>
    <w:rsid w:val="00291CA1"/>
    <w:rsid w:val="002A7671"/>
    <w:rsid w:val="002B04BF"/>
    <w:rsid w:val="002B05FA"/>
    <w:rsid w:val="002B5833"/>
    <w:rsid w:val="002B70BC"/>
    <w:rsid w:val="002C2E05"/>
    <w:rsid w:val="002C3C2B"/>
    <w:rsid w:val="002D2B12"/>
    <w:rsid w:val="002E393E"/>
    <w:rsid w:val="003023A7"/>
    <w:rsid w:val="00315DD2"/>
    <w:rsid w:val="00317DB1"/>
    <w:rsid w:val="003220FF"/>
    <w:rsid w:val="00323613"/>
    <w:rsid w:val="00323F80"/>
    <w:rsid w:val="00326662"/>
    <w:rsid w:val="003335E0"/>
    <w:rsid w:val="00335C16"/>
    <w:rsid w:val="00337608"/>
    <w:rsid w:val="003403DC"/>
    <w:rsid w:val="00352F2C"/>
    <w:rsid w:val="00363AC2"/>
    <w:rsid w:val="00364539"/>
    <w:rsid w:val="00370B1C"/>
    <w:rsid w:val="00375AC3"/>
    <w:rsid w:val="00383F90"/>
    <w:rsid w:val="00394582"/>
    <w:rsid w:val="0039688C"/>
    <w:rsid w:val="003A5DD4"/>
    <w:rsid w:val="003B34D5"/>
    <w:rsid w:val="003C1D77"/>
    <w:rsid w:val="003D47CE"/>
    <w:rsid w:val="003D6B2F"/>
    <w:rsid w:val="003E29C8"/>
    <w:rsid w:val="003E69E9"/>
    <w:rsid w:val="003F0758"/>
    <w:rsid w:val="00404531"/>
    <w:rsid w:val="004123FC"/>
    <w:rsid w:val="00423C87"/>
    <w:rsid w:val="0042563E"/>
    <w:rsid w:val="00430FF9"/>
    <w:rsid w:val="00436C0E"/>
    <w:rsid w:val="00450833"/>
    <w:rsid w:val="0045126F"/>
    <w:rsid w:val="00453A15"/>
    <w:rsid w:val="00456A41"/>
    <w:rsid w:val="0045773D"/>
    <w:rsid w:val="004578CC"/>
    <w:rsid w:val="00461465"/>
    <w:rsid w:val="004640A9"/>
    <w:rsid w:val="00482BAC"/>
    <w:rsid w:val="004A2AEA"/>
    <w:rsid w:val="004A5D1B"/>
    <w:rsid w:val="004B32BE"/>
    <w:rsid w:val="004C4AC7"/>
    <w:rsid w:val="004C4FA6"/>
    <w:rsid w:val="004D165C"/>
    <w:rsid w:val="004D2529"/>
    <w:rsid w:val="004D2866"/>
    <w:rsid w:val="004D5692"/>
    <w:rsid w:val="004E049B"/>
    <w:rsid w:val="004E1FC4"/>
    <w:rsid w:val="004E3739"/>
    <w:rsid w:val="004E7DFA"/>
    <w:rsid w:val="004F6D49"/>
    <w:rsid w:val="00501297"/>
    <w:rsid w:val="0050490B"/>
    <w:rsid w:val="0053027C"/>
    <w:rsid w:val="00544D79"/>
    <w:rsid w:val="005456D2"/>
    <w:rsid w:val="00554F45"/>
    <w:rsid w:val="005833E4"/>
    <w:rsid w:val="00586255"/>
    <w:rsid w:val="005957E5"/>
    <w:rsid w:val="005966EF"/>
    <w:rsid w:val="005A22D0"/>
    <w:rsid w:val="005B0F3B"/>
    <w:rsid w:val="005C08FC"/>
    <w:rsid w:val="005C21D3"/>
    <w:rsid w:val="005C4401"/>
    <w:rsid w:val="005E4C00"/>
    <w:rsid w:val="005F4237"/>
    <w:rsid w:val="005F42DD"/>
    <w:rsid w:val="005F4D4F"/>
    <w:rsid w:val="00605A9B"/>
    <w:rsid w:val="00621942"/>
    <w:rsid w:val="00624A88"/>
    <w:rsid w:val="00626E2A"/>
    <w:rsid w:val="006303F8"/>
    <w:rsid w:val="00656F0F"/>
    <w:rsid w:val="00663D6A"/>
    <w:rsid w:val="00666706"/>
    <w:rsid w:val="006824CB"/>
    <w:rsid w:val="00694A57"/>
    <w:rsid w:val="00695DC2"/>
    <w:rsid w:val="0069605E"/>
    <w:rsid w:val="006A05BB"/>
    <w:rsid w:val="006A0607"/>
    <w:rsid w:val="006A491B"/>
    <w:rsid w:val="006B5173"/>
    <w:rsid w:val="006C2B5A"/>
    <w:rsid w:val="006D2A64"/>
    <w:rsid w:val="006E41A9"/>
    <w:rsid w:val="006E4966"/>
    <w:rsid w:val="006E6C8A"/>
    <w:rsid w:val="006F6ACD"/>
    <w:rsid w:val="006F6F84"/>
    <w:rsid w:val="007030C8"/>
    <w:rsid w:val="007037A1"/>
    <w:rsid w:val="00706C59"/>
    <w:rsid w:val="007215B8"/>
    <w:rsid w:val="007243B1"/>
    <w:rsid w:val="00726C44"/>
    <w:rsid w:val="00730820"/>
    <w:rsid w:val="00730BB0"/>
    <w:rsid w:val="00746C17"/>
    <w:rsid w:val="00747A51"/>
    <w:rsid w:val="00750F5A"/>
    <w:rsid w:val="00752D41"/>
    <w:rsid w:val="007627EB"/>
    <w:rsid w:val="00775E66"/>
    <w:rsid w:val="007803CD"/>
    <w:rsid w:val="007817DD"/>
    <w:rsid w:val="00786B6B"/>
    <w:rsid w:val="00796B13"/>
    <w:rsid w:val="007C09BB"/>
    <w:rsid w:val="007C5733"/>
    <w:rsid w:val="007D62A7"/>
    <w:rsid w:val="00810B42"/>
    <w:rsid w:val="008114A3"/>
    <w:rsid w:val="00825DA6"/>
    <w:rsid w:val="00843D59"/>
    <w:rsid w:val="008444BD"/>
    <w:rsid w:val="0086720D"/>
    <w:rsid w:val="0087038A"/>
    <w:rsid w:val="00876336"/>
    <w:rsid w:val="0088305C"/>
    <w:rsid w:val="0088669F"/>
    <w:rsid w:val="0089115B"/>
    <w:rsid w:val="008A2BB1"/>
    <w:rsid w:val="008A3FDD"/>
    <w:rsid w:val="008C0E5C"/>
    <w:rsid w:val="008C6332"/>
    <w:rsid w:val="008C680B"/>
    <w:rsid w:val="008D2C16"/>
    <w:rsid w:val="00917470"/>
    <w:rsid w:val="00917872"/>
    <w:rsid w:val="00920418"/>
    <w:rsid w:val="009377F9"/>
    <w:rsid w:val="009407D0"/>
    <w:rsid w:val="00944AA3"/>
    <w:rsid w:val="00947B14"/>
    <w:rsid w:val="00947EDE"/>
    <w:rsid w:val="00957EC6"/>
    <w:rsid w:val="009621A1"/>
    <w:rsid w:val="0096316C"/>
    <w:rsid w:val="009810BC"/>
    <w:rsid w:val="009849F6"/>
    <w:rsid w:val="009859BE"/>
    <w:rsid w:val="00995B20"/>
    <w:rsid w:val="009A01BA"/>
    <w:rsid w:val="009A25BE"/>
    <w:rsid w:val="009A2A4B"/>
    <w:rsid w:val="009A5FB0"/>
    <w:rsid w:val="009B228F"/>
    <w:rsid w:val="009D19E6"/>
    <w:rsid w:val="009E1A63"/>
    <w:rsid w:val="009F2687"/>
    <w:rsid w:val="00A06D95"/>
    <w:rsid w:val="00A1501B"/>
    <w:rsid w:val="00A171C8"/>
    <w:rsid w:val="00A30282"/>
    <w:rsid w:val="00A31B59"/>
    <w:rsid w:val="00A427C6"/>
    <w:rsid w:val="00A438C3"/>
    <w:rsid w:val="00A63236"/>
    <w:rsid w:val="00A74870"/>
    <w:rsid w:val="00A762A4"/>
    <w:rsid w:val="00A83170"/>
    <w:rsid w:val="00A84824"/>
    <w:rsid w:val="00A9116F"/>
    <w:rsid w:val="00A93C16"/>
    <w:rsid w:val="00A96AF6"/>
    <w:rsid w:val="00AA3F47"/>
    <w:rsid w:val="00AB4A36"/>
    <w:rsid w:val="00AC47AE"/>
    <w:rsid w:val="00AC6EB9"/>
    <w:rsid w:val="00AE2921"/>
    <w:rsid w:val="00AE545D"/>
    <w:rsid w:val="00B22EDF"/>
    <w:rsid w:val="00B3689C"/>
    <w:rsid w:val="00B36D2B"/>
    <w:rsid w:val="00B404D1"/>
    <w:rsid w:val="00B43005"/>
    <w:rsid w:val="00B43AC2"/>
    <w:rsid w:val="00B46A38"/>
    <w:rsid w:val="00B66800"/>
    <w:rsid w:val="00B72149"/>
    <w:rsid w:val="00B73FD3"/>
    <w:rsid w:val="00B84949"/>
    <w:rsid w:val="00BA1A52"/>
    <w:rsid w:val="00BB1BC8"/>
    <w:rsid w:val="00BB34C1"/>
    <w:rsid w:val="00BB4693"/>
    <w:rsid w:val="00BB4E97"/>
    <w:rsid w:val="00BC3054"/>
    <w:rsid w:val="00BC3EFC"/>
    <w:rsid w:val="00BC7DA4"/>
    <w:rsid w:val="00BD0FCF"/>
    <w:rsid w:val="00BD2E61"/>
    <w:rsid w:val="00BD44D7"/>
    <w:rsid w:val="00BD484F"/>
    <w:rsid w:val="00BD685E"/>
    <w:rsid w:val="00BE6963"/>
    <w:rsid w:val="00C051E2"/>
    <w:rsid w:val="00C12431"/>
    <w:rsid w:val="00C15419"/>
    <w:rsid w:val="00C2212C"/>
    <w:rsid w:val="00C31BB1"/>
    <w:rsid w:val="00C32701"/>
    <w:rsid w:val="00C43CF9"/>
    <w:rsid w:val="00C44690"/>
    <w:rsid w:val="00C45C90"/>
    <w:rsid w:val="00C51D18"/>
    <w:rsid w:val="00C750D0"/>
    <w:rsid w:val="00C76CA7"/>
    <w:rsid w:val="00C8561A"/>
    <w:rsid w:val="00C86836"/>
    <w:rsid w:val="00C91520"/>
    <w:rsid w:val="00C93491"/>
    <w:rsid w:val="00CA24F9"/>
    <w:rsid w:val="00CA679E"/>
    <w:rsid w:val="00CB45AD"/>
    <w:rsid w:val="00CB55BE"/>
    <w:rsid w:val="00CB79DF"/>
    <w:rsid w:val="00CC54A6"/>
    <w:rsid w:val="00CD2F1B"/>
    <w:rsid w:val="00CE268E"/>
    <w:rsid w:val="00D161ED"/>
    <w:rsid w:val="00D46967"/>
    <w:rsid w:val="00D5209E"/>
    <w:rsid w:val="00D56C25"/>
    <w:rsid w:val="00D654FE"/>
    <w:rsid w:val="00D67299"/>
    <w:rsid w:val="00D72E28"/>
    <w:rsid w:val="00D73224"/>
    <w:rsid w:val="00D74028"/>
    <w:rsid w:val="00D74BB0"/>
    <w:rsid w:val="00D75CFF"/>
    <w:rsid w:val="00D76B6B"/>
    <w:rsid w:val="00D87AC4"/>
    <w:rsid w:val="00DA5BB9"/>
    <w:rsid w:val="00DB5536"/>
    <w:rsid w:val="00DC744A"/>
    <w:rsid w:val="00DD2C61"/>
    <w:rsid w:val="00DD368F"/>
    <w:rsid w:val="00DD6567"/>
    <w:rsid w:val="00DE1215"/>
    <w:rsid w:val="00DF1EDE"/>
    <w:rsid w:val="00DF6C35"/>
    <w:rsid w:val="00E068E4"/>
    <w:rsid w:val="00E20AA9"/>
    <w:rsid w:val="00E25EEB"/>
    <w:rsid w:val="00E43A17"/>
    <w:rsid w:val="00E5060F"/>
    <w:rsid w:val="00E51DC9"/>
    <w:rsid w:val="00E530F4"/>
    <w:rsid w:val="00E61356"/>
    <w:rsid w:val="00E627AF"/>
    <w:rsid w:val="00E62E94"/>
    <w:rsid w:val="00E66B6D"/>
    <w:rsid w:val="00E66D3F"/>
    <w:rsid w:val="00E673D5"/>
    <w:rsid w:val="00E72B98"/>
    <w:rsid w:val="00E7361E"/>
    <w:rsid w:val="00E7794B"/>
    <w:rsid w:val="00E82D57"/>
    <w:rsid w:val="00E872DB"/>
    <w:rsid w:val="00E90547"/>
    <w:rsid w:val="00E93E4A"/>
    <w:rsid w:val="00EA1EE2"/>
    <w:rsid w:val="00EA3721"/>
    <w:rsid w:val="00EA390C"/>
    <w:rsid w:val="00EB54A1"/>
    <w:rsid w:val="00EB5C87"/>
    <w:rsid w:val="00EB5FDD"/>
    <w:rsid w:val="00ED4912"/>
    <w:rsid w:val="00ED64F4"/>
    <w:rsid w:val="00EE15F2"/>
    <w:rsid w:val="00EE7FA8"/>
    <w:rsid w:val="00EF09C1"/>
    <w:rsid w:val="00F01BBF"/>
    <w:rsid w:val="00F0275A"/>
    <w:rsid w:val="00F06B3E"/>
    <w:rsid w:val="00F23BAD"/>
    <w:rsid w:val="00F35250"/>
    <w:rsid w:val="00F368D1"/>
    <w:rsid w:val="00F43204"/>
    <w:rsid w:val="00F45775"/>
    <w:rsid w:val="00F5646A"/>
    <w:rsid w:val="00F77105"/>
    <w:rsid w:val="00F81C89"/>
    <w:rsid w:val="00F8484F"/>
    <w:rsid w:val="00FA4FC7"/>
    <w:rsid w:val="00FA7A9B"/>
    <w:rsid w:val="00FB41F8"/>
    <w:rsid w:val="00FB7C78"/>
    <w:rsid w:val="00FC6A20"/>
    <w:rsid w:val="00FE3B7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94E6AD"/>
  <w15:docId w15:val="{146B7546-4925-42DD-9F97-4D37AF2D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56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69F"/>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88669F"/>
    <w:pPr>
      <w:spacing w:after="0" w:line="240" w:lineRule="auto"/>
      <w:ind w:left="720"/>
      <w:contextualSpacing/>
    </w:pPr>
    <w:rPr>
      <w:rFonts w:ascii="Times New Roman" w:eastAsia="Times New Roman" w:hAnsi="Times New Roman" w:cs="Times New Roman"/>
      <w:sz w:val="24"/>
      <w:szCs w:val="24"/>
      <w:lang w:eastAsia="en-CA"/>
    </w:rPr>
  </w:style>
  <w:style w:type="paragraph" w:styleId="Header">
    <w:name w:val="header"/>
    <w:basedOn w:val="Normal"/>
    <w:link w:val="HeaderChar"/>
    <w:uiPriority w:val="99"/>
    <w:unhideWhenUsed/>
    <w:rsid w:val="006F6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F84"/>
  </w:style>
  <w:style w:type="paragraph" w:styleId="Footer">
    <w:name w:val="footer"/>
    <w:basedOn w:val="Normal"/>
    <w:link w:val="FooterChar"/>
    <w:uiPriority w:val="99"/>
    <w:unhideWhenUsed/>
    <w:rsid w:val="006F6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F84"/>
  </w:style>
  <w:style w:type="paragraph" w:styleId="BalloonText">
    <w:name w:val="Balloon Text"/>
    <w:basedOn w:val="Normal"/>
    <w:link w:val="BalloonTextChar"/>
    <w:uiPriority w:val="99"/>
    <w:semiHidden/>
    <w:unhideWhenUsed/>
    <w:rsid w:val="00780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3CD"/>
    <w:rPr>
      <w:rFonts w:ascii="Tahoma" w:hAnsi="Tahoma" w:cs="Tahoma"/>
      <w:sz w:val="16"/>
      <w:szCs w:val="16"/>
    </w:rPr>
  </w:style>
  <w:style w:type="character" w:styleId="Hyperlink">
    <w:name w:val="Hyperlink"/>
    <w:rsid w:val="007817DD"/>
    <w:rPr>
      <w:color w:val="0000FF"/>
      <w:u w:val="single"/>
    </w:rPr>
  </w:style>
  <w:style w:type="character" w:customStyle="1" w:styleId="aqj">
    <w:name w:val="aqj"/>
    <w:basedOn w:val="DefaultParagraphFont"/>
    <w:rsid w:val="00E51DC9"/>
  </w:style>
  <w:style w:type="paragraph" w:styleId="PlainText">
    <w:name w:val="Plain Text"/>
    <w:basedOn w:val="Normal"/>
    <w:link w:val="PlainTextChar"/>
    <w:uiPriority w:val="99"/>
    <w:unhideWhenUsed/>
    <w:rsid w:val="002B5833"/>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2B5833"/>
    <w:rPr>
      <w:rFonts w:ascii="Calibri" w:hAnsi="Calibri"/>
      <w:szCs w:val="21"/>
      <w:lang w:val="en-US"/>
    </w:rPr>
  </w:style>
  <w:style w:type="character" w:customStyle="1" w:styleId="Heading1Char">
    <w:name w:val="Heading 1 Char"/>
    <w:basedOn w:val="DefaultParagraphFont"/>
    <w:link w:val="Heading1"/>
    <w:uiPriority w:val="9"/>
    <w:rsid w:val="0042563E"/>
    <w:rPr>
      <w:rFonts w:ascii="Times New Roman" w:eastAsia="Times New Roman" w:hAnsi="Times New Roman" w:cs="Times New Roman"/>
      <w:b/>
      <w:bCs/>
      <w:kern w:val="36"/>
      <w:sz w:val="48"/>
      <w:szCs w:val="48"/>
      <w:lang w:val="en-US"/>
    </w:rPr>
  </w:style>
  <w:style w:type="paragraph" w:customStyle="1" w:styleId="Default">
    <w:name w:val="Default"/>
    <w:rsid w:val="008C0E5C"/>
    <w:pPr>
      <w:autoSpaceDE w:val="0"/>
      <w:autoSpaceDN w:val="0"/>
      <w:adjustRightInd w:val="0"/>
      <w:spacing w:after="0" w:line="240" w:lineRule="auto"/>
    </w:pPr>
    <w:rPr>
      <w:rFonts w:ascii="Calibri" w:hAnsi="Calibri" w:cs="Calibri"/>
      <w:color w:val="000000"/>
      <w:sz w:val="24"/>
      <w:szCs w:val="24"/>
      <w:lang w:val="sv-SE"/>
    </w:rPr>
  </w:style>
  <w:style w:type="character" w:styleId="CommentReference">
    <w:name w:val="annotation reference"/>
    <w:basedOn w:val="DefaultParagraphFont"/>
    <w:uiPriority w:val="99"/>
    <w:semiHidden/>
    <w:unhideWhenUsed/>
    <w:rsid w:val="00747A51"/>
    <w:rPr>
      <w:sz w:val="16"/>
      <w:szCs w:val="16"/>
    </w:rPr>
  </w:style>
  <w:style w:type="paragraph" w:styleId="CommentText">
    <w:name w:val="annotation text"/>
    <w:basedOn w:val="Normal"/>
    <w:link w:val="CommentTextChar"/>
    <w:uiPriority w:val="99"/>
    <w:semiHidden/>
    <w:unhideWhenUsed/>
    <w:rsid w:val="00747A51"/>
    <w:pPr>
      <w:spacing w:line="240" w:lineRule="auto"/>
    </w:pPr>
    <w:rPr>
      <w:sz w:val="20"/>
      <w:szCs w:val="20"/>
    </w:rPr>
  </w:style>
  <w:style w:type="character" w:customStyle="1" w:styleId="CommentTextChar">
    <w:name w:val="Comment Text Char"/>
    <w:basedOn w:val="DefaultParagraphFont"/>
    <w:link w:val="CommentText"/>
    <w:uiPriority w:val="99"/>
    <w:semiHidden/>
    <w:rsid w:val="00747A51"/>
    <w:rPr>
      <w:sz w:val="20"/>
      <w:szCs w:val="20"/>
    </w:rPr>
  </w:style>
  <w:style w:type="paragraph" w:styleId="CommentSubject">
    <w:name w:val="annotation subject"/>
    <w:basedOn w:val="CommentText"/>
    <w:next w:val="CommentText"/>
    <w:link w:val="CommentSubjectChar"/>
    <w:uiPriority w:val="99"/>
    <w:semiHidden/>
    <w:unhideWhenUsed/>
    <w:rsid w:val="00747A51"/>
    <w:rPr>
      <w:b/>
      <w:bCs/>
    </w:rPr>
  </w:style>
  <w:style w:type="character" w:customStyle="1" w:styleId="CommentSubjectChar">
    <w:name w:val="Comment Subject Char"/>
    <w:basedOn w:val="CommentTextChar"/>
    <w:link w:val="CommentSubject"/>
    <w:uiPriority w:val="99"/>
    <w:semiHidden/>
    <w:rsid w:val="00747A51"/>
    <w:rPr>
      <w:b/>
      <w:bCs/>
      <w:sz w:val="20"/>
      <w:szCs w:val="20"/>
    </w:rPr>
  </w:style>
  <w:style w:type="character" w:styleId="PageNumber">
    <w:name w:val="page number"/>
    <w:basedOn w:val="DefaultParagraphFont"/>
    <w:uiPriority w:val="99"/>
    <w:semiHidden/>
    <w:unhideWhenUsed/>
    <w:rsid w:val="00450833"/>
  </w:style>
  <w:style w:type="character" w:customStyle="1" w:styleId="UnresolvedMention">
    <w:name w:val="Unresolved Mention"/>
    <w:basedOn w:val="DefaultParagraphFont"/>
    <w:uiPriority w:val="99"/>
    <w:semiHidden/>
    <w:unhideWhenUsed/>
    <w:rsid w:val="00A96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95372">
      <w:bodyDiv w:val="1"/>
      <w:marLeft w:val="0"/>
      <w:marRight w:val="0"/>
      <w:marTop w:val="0"/>
      <w:marBottom w:val="0"/>
      <w:divBdr>
        <w:top w:val="none" w:sz="0" w:space="0" w:color="auto"/>
        <w:left w:val="none" w:sz="0" w:space="0" w:color="auto"/>
        <w:bottom w:val="none" w:sz="0" w:space="0" w:color="auto"/>
        <w:right w:val="none" w:sz="0" w:space="0" w:color="auto"/>
      </w:divBdr>
      <w:divsChild>
        <w:div w:id="668563584">
          <w:marLeft w:val="1166"/>
          <w:marRight w:val="0"/>
          <w:marTop w:val="0"/>
          <w:marBottom w:val="0"/>
          <w:divBdr>
            <w:top w:val="none" w:sz="0" w:space="0" w:color="auto"/>
            <w:left w:val="none" w:sz="0" w:space="0" w:color="auto"/>
            <w:bottom w:val="none" w:sz="0" w:space="0" w:color="auto"/>
            <w:right w:val="none" w:sz="0" w:space="0" w:color="auto"/>
          </w:divBdr>
        </w:div>
      </w:divsChild>
    </w:div>
    <w:div w:id="98645313">
      <w:bodyDiv w:val="1"/>
      <w:marLeft w:val="0"/>
      <w:marRight w:val="0"/>
      <w:marTop w:val="0"/>
      <w:marBottom w:val="0"/>
      <w:divBdr>
        <w:top w:val="none" w:sz="0" w:space="0" w:color="auto"/>
        <w:left w:val="none" w:sz="0" w:space="0" w:color="auto"/>
        <w:bottom w:val="none" w:sz="0" w:space="0" w:color="auto"/>
        <w:right w:val="none" w:sz="0" w:space="0" w:color="auto"/>
      </w:divBdr>
      <w:divsChild>
        <w:div w:id="249118977">
          <w:marLeft w:val="446"/>
          <w:marRight w:val="0"/>
          <w:marTop w:val="0"/>
          <w:marBottom w:val="0"/>
          <w:divBdr>
            <w:top w:val="none" w:sz="0" w:space="0" w:color="auto"/>
            <w:left w:val="none" w:sz="0" w:space="0" w:color="auto"/>
            <w:bottom w:val="none" w:sz="0" w:space="0" w:color="auto"/>
            <w:right w:val="none" w:sz="0" w:space="0" w:color="auto"/>
          </w:divBdr>
        </w:div>
        <w:div w:id="669144148">
          <w:marLeft w:val="446"/>
          <w:marRight w:val="0"/>
          <w:marTop w:val="0"/>
          <w:marBottom w:val="0"/>
          <w:divBdr>
            <w:top w:val="none" w:sz="0" w:space="0" w:color="auto"/>
            <w:left w:val="none" w:sz="0" w:space="0" w:color="auto"/>
            <w:bottom w:val="none" w:sz="0" w:space="0" w:color="auto"/>
            <w:right w:val="none" w:sz="0" w:space="0" w:color="auto"/>
          </w:divBdr>
        </w:div>
        <w:div w:id="202983478">
          <w:marLeft w:val="446"/>
          <w:marRight w:val="0"/>
          <w:marTop w:val="0"/>
          <w:marBottom w:val="0"/>
          <w:divBdr>
            <w:top w:val="none" w:sz="0" w:space="0" w:color="auto"/>
            <w:left w:val="none" w:sz="0" w:space="0" w:color="auto"/>
            <w:bottom w:val="none" w:sz="0" w:space="0" w:color="auto"/>
            <w:right w:val="none" w:sz="0" w:space="0" w:color="auto"/>
          </w:divBdr>
        </w:div>
        <w:div w:id="1136753561">
          <w:marLeft w:val="446"/>
          <w:marRight w:val="0"/>
          <w:marTop w:val="0"/>
          <w:marBottom w:val="0"/>
          <w:divBdr>
            <w:top w:val="none" w:sz="0" w:space="0" w:color="auto"/>
            <w:left w:val="none" w:sz="0" w:space="0" w:color="auto"/>
            <w:bottom w:val="none" w:sz="0" w:space="0" w:color="auto"/>
            <w:right w:val="none" w:sz="0" w:space="0" w:color="auto"/>
          </w:divBdr>
        </w:div>
        <w:div w:id="2061320270">
          <w:marLeft w:val="446"/>
          <w:marRight w:val="0"/>
          <w:marTop w:val="0"/>
          <w:marBottom w:val="0"/>
          <w:divBdr>
            <w:top w:val="none" w:sz="0" w:space="0" w:color="auto"/>
            <w:left w:val="none" w:sz="0" w:space="0" w:color="auto"/>
            <w:bottom w:val="none" w:sz="0" w:space="0" w:color="auto"/>
            <w:right w:val="none" w:sz="0" w:space="0" w:color="auto"/>
          </w:divBdr>
        </w:div>
        <w:div w:id="375930246">
          <w:marLeft w:val="446"/>
          <w:marRight w:val="0"/>
          <w:marTop w:val="0"/>
          <w:marBottom w:val="0"/>
          <w:divBdr>
            <w:top w:val="none" w:sz="0" w:space="0" w:color="auto"/>
            <w:left w:val="none" w:sz="0" w:space="0" w:color="auto"/>
            <w:bottom w:val="none" w:sz="0" w:space="0" w:color="auto"/>
            <w:right w:val="none" w:sz="0" w:space="0" w:color="auto"/>
          </w:divBdr>
        </w:div>
        <w:div w:id="1588155992">
          <w:marLeft w:val="446"/>
          <w:marRight w:val="0"/>
          <w:marTop w:val="0"/>
          <w:marBottom w:val="0"/>
          <w:divBdr>
            <w:top w:val="none" w:sz="0" w:space="0" w:color="auto"/>
            <w:left w:val="none" w:sz="0" w:space="0" w:color="auto"/>
            <w:bottom w:val="none" w:sz="0" w:space="0" w:color="auto"/>
            <w:right w:val="none" w:sz="0" w:space="0" w:color="auto"/>
          </w:divBdr>
        </w:div>
        <w:div w:id="303050138">
          <w:marLeft w:val="446"/>
          <w:marRight w:val="0"/>
          <w:marTop w:val="0"/>
          <w:marBottom w:val="0"/>
          <w:divBdr>
            <w:top w:val="none" w:sz="0" w:space="0" w:color="auto"/>
            <w:left w:val="none" w:sz="0" w:space="0" w:color="auto"/>
            <w:bottom w:val="none" w:sz="0" w:space="0" w:color="auto"/>
            <w:right w:val="none" w:sz="0" w:space="0" w:color="auto"/>
          </w:divBdr>
        </w:div>
        <w:div w:id="1359434006">
          <w:marLeft w:val="446"/>
          <w:marRight w:val="0"/>
          <w:marTop w:val="0"/>
          <w:marBottom w:val="0"/>
          <w:divBdr>
            <w:top w:val="none" w:sz="0" w:space="0" w:color="auto"/>
            <w:left w:val="none" w:sz="0" w:space="0" w:color="auto"/>
            <w:bottom w:val="none" w:sz="0" w:space="0" w:color="auto"/>
            <w:right w:val="none" w:sz="0" w:space="0" w:color="auto"/>
          </w:divBdr>
        </w:div>
        <w:div w:id="1898782920">
          <w:marLeft w:val="446"/>
          <w:marRight w:val="0"/>
          <w:marTop w:val="0"/>
          <w:marBottom w:val="0"/>
          <w:divBdr>
            <w:top w:val="none" w:sz="0" w:space="0" w:color="auto"/>
            <w:left w:val="none" w:sz="0" w:space="0" w:color="auto"/>
            <w:bottom w:val="none" w:sz="0" w:space="0" w:color="auto"/>
            <w:right w:val="none" w:sz="0" w:space="0" w:color="auto"/>
          </w:divBdr>
        </w:div>
        <w:div w:id="1959606137">
          <w:marLeft w:val="446"/>
          <w:marRight w:val="0"/>
          <w:marTop w:val="0"/>
          <w:marBottom w:val="0"/>
          <w:divBdr>
            <w:top w:val="none" w:sz="0" w:space="0" w:color="auto"/>
            <w:left w:val="none" w:sz="0" w:space="0" w:color="auto"/>
            <w:bottom w:val="none" w:sz="0" w:space="0" w:color="auto"/>
            <w:right w:val="none" w:sz="0" w:space="0" w:color="auto"/>
          </w:divBdr>
        </w:div>
      </w:divsChild>
    </w:div>
    <w:div w:id="223639903">
      <w:bodyDiv w:val="1"/>
      <w:marLeft w:val="0"/>
      <w:marRight w:val="0"/>
      <w:marTop w:val="0"/>
      <w:marBottom w:val="0"/>
      <w:divBdr>
        <w:top w:val="none" w:sz="0" w:space="0" w:color="auto"/>
        <w:left w:val="none" w:sz="0" w:space="0" w:color="auto"/>
        <w:bottom w:val="none" w:sz="0" w:space="0" w:color="auto"/>
        <w:right w:val="none" w:sz="0" w:space="0" w:color="auto"/>
      </w:divBdr>
    </w:div>
    <w:div w:id="376465879">
      <w:bodyDiv w:val="1"/>
      <w:marLeft w:val="0"/>
      <w:marRight w:val="0"/>
      <w:marTop w:val="0"/>
      <w:marBottom w:val="0"/>
      <w:divBdr>
        <w:top w:val="none" w:sz="0" w:space="0" w:color="auto"/>
        <w:left w:val="none" w:sz="0" w:space="0" w:color="auto"/>
        <w:bottom w:val="none" w:sz="0" w:space="0" w:color="auto"/>
        <w:right w:val="none" w:sz="0" w:space="0" w:color="auto"/>
      </w:divBdr>
    </w:div>
    <w:div w:id="386993593">
      <w:bodyDiv w:val="1"/>
      <w:marLeft w:val="0"/>
      <w:marRight w:val="0"/>
      <w:marTop w:val="0"/>
      <w:marBottom w:val="0"/>
      <w:divBdr>
        <w:top w:val="none" w:sz="0" w:space="0" w:color="auto"/>
        <w:left w:val="none" w:sz="0" w:space="0" w:color="auto"/>
        <w:bottom w:val="none" w:sz="0" w:space="0" w:color="auto"/>
        <w:right w:val="none" w:sz="0" w:space="0" w:color="auto"/>
      </w:divBdr>
      <w:divsChild>
        <w:div w:id="1642423804">
          <w:marLeft w:val="547"/>
          <w:marRight w:val="0"/>
          <w:marTop w:val="96"/>
          <w:marBottom w:val="96"/>
          <w:divBdr>
            <w:top w:val="none" w:sz="0" w:space="0" w:color="auto"/>
            <w:left w:val="none" w:sz="0" w:space="0" w:color="auto"/>
            <w:bottom w:val="none" w:sz="0" w:space="0" w:color="auto"/>
            <w:right w:val="none" w:sz="0" w:space="0" w:color="auto"/>
          </w:divBdr>
        </w:div>
      </w:divsChild>
    </w:div>
    <w:div w:id="399063627">
      <w:bodyDiv w:val="1"/>
      <w:marLeft w:val="0"/>
      <w:marRight w:val="0"/>
      <w:marTop w:val="0"/>
      <w:marBottom w:val="0"/>
      <w:divBdr>
        <w:top w:val="none" w:sz="0" w:space="0" w:color="auto"/>
        <w:left w:val="none" w:sz="0" w:space="0" w:color="auto"/>
        <w:bottom w:val="none" w:sz="0" w:space="0" w:color="auto"/>
        <w:right w:val="none" w:sz="0" w:space="0" w:color="auto"/>
      </w:divBdr>
    </w:div>
    <w:div w:id="773477108">
      <w:bodyDiv w:val="1"/>
      <w:marLeft w:val="0"/>
      <w:marRight w:val="0"/>
      <w:marTop w:val="0"/>
      <w:marBottom w:val="0"/>
      <w:divBdr>
        <w:top w:val="none" w:sz="0" w:space="0" w:color="auto"/>
        <w:left w:val="none" w:sz="0" w:space="0" w:color="auto"/>
        <w:bottom w:val="none" w:sz="0" w:space="0" w:color="auto"/>
        <w:right w:val="none" w:sz="0" w:space="0" w:color="auto"/>
      </w:divBdr>
    </w:div>
    <w:div w:id="790244619">
      <w:bodyDiv w:val="1"/>
      <w:marLeft w:val="0"/>
      <w:marRight w:val="0"/>
      <w:marTop w:val="0"/>
      <w:marBottom w:val="0"/>
      <w:divBdr>
        <w:top w:val="none" w:sz="0" w:space="0" w:color="auto"/>
        <w:left w:val="none" w:sz="0" w:space="0" w:color="auto"/>
        <w:bottom w:val="none" w:sz="0" w:space="0" w:color="auto"/>
        <w:right w:val="none" w:sz="0" w:space="0" w:color="auto"/>
      </w:divBdr>
    </w:div>
    <w:div w:id="984046073">
      <w:bodyDiv w:val="1"/>
      <w:marLeft w:val="0"/>
      <w:marRight w:val="0"/>
      <w:marTop w:val="0"/>
      <w:marBottom w:val="0"/>
      <w:divBdr>
        <w:top w:val="none" w:sz="0" w:space="0" w:color="auto"/>
        <w:left w:val="none" w:sz="0" w:space="0" w:color="auto"/>
        <w:bottom w:val="none" w:sz="0" w:space="0" w:color="auto"/>
        <w:right w:val="none" w:sz="0" w:space="0" w:color="auto"/>
      </w:divBdr>
      <w:divsChild>
        <w:div w:id="643508488">
          <w:marLeft w:val="1166"/>
          <w:marRight w:val="0"/>
          <w:marTop w:val="0"/>
          <w:marBottom w:val="0"/>
          <w:divBdr>
            <w:top w:val="none" w:sz="0" w:space="0" w:color="auto"/>
            <w:left w:val="none" w:sz="0" w:space="0" w:color="auto"/>
            <w:bottom w:val="none" w:sz="0" w:space="0" w:color="auto"/>
            <w:right w:val="none" w:sz="0" w:space="0" w:color="auto"/>
          </w:divBdr>
        </w:div>
      </w:divsChild>
    </w:div>
    <w:div w:id="1265454964">
      <w:bodyDiv w:val="1"/>
      <w:marLeft w:val="0"/>
      <w:marRight w:val="0"/>
      <w:marTop w:val="0"/>
      <w:marBottom w:val="0"/>
      <w:divBdr>
        <w:top w:val="none" w:sz="0" w:space="0" w:color="auto"/>
        <w:left w:val="none" w:sz="0" w:space="0" w:color="auto"/>
        <w:bottom w:val="none" w:sz="0" w:space="0" w:color="auto"/>
        <w:right w:val="none" w:sz="0" w:space="0" w:color="auto"/>
      </w:divBdr>
      <w:divsChild>
        <w:div w:id="363796439">
          <w:marLeft w:val="446"/>
          <w:marRight w:val="0"/>
          <w:marTop w:val="0"/>
          <w:marBottom w:val="0"/>
          <w:divBdr>
            <w:top w:val="none" w:sz="0" w:space="0" w:color="auto"/>
            <w:left w:val="none" w:sz="0" w:space="0" w:color="auto"/>
            <w:bottom w:val="none" w:sz="0" w:space="0" w:color="auto"/>
            <w:right w:val="none" w:sz="0" w:space="0" w:color="auto"/>
          </w:divBdr>
        </w:div>
        <w:div w:id="1951281988">
          <w:marLeft w:val="446"/>
          <w:marRight w:val="0"/>
          <w:marTop w:val="0"/>
          <w:marBottom w:val="0"/>
          <w:divBdr>
            <w:top w:val="none" w:sz="0" w:space="0" w:color="auto"/>
            <w:left w:val="none" w:sz="0" w:space="0" w:color="auto"/>
            <w:bottom w:val="none" w:sz="0" w:space="0" w:color="auto"/>
            <w:right w:val="none" w:sz="0" w:space="0" w:color="auto"/>
          </w:divBdr>
        </w:div>
        <w:div w:id="1425494655">
          <w:marLeft w:val="446"/>
          <w:marRight w:val="0"/>
          <w:marTop w:val="0"/>
          <w:marBottom w:val="0"/>
          <w:divBdr>
            <w:top w:val="none" w:sz="0" w:space="0" w:color="auto"/>
            <w:left w:val="none" w:sz="0" w:space="0" w:color="auto"/>
            <w:bottom w:val="none" w:sz="0" w:space="0" w:color="auto"/>
            <w:right w:val="none" w:sz="0" w:space="0" w:color="auto"/>
          </w:divBdr>
        </w:div>
        <w:div w:id="1303461358">
          <w:marLeft w:val="446"/>
          <w:marRight w:val="0"/>
          <w:marTop w:val="0"/>
          <w:marBottom w:val="0"/>
          <w:divBdr>
            <w:top w:val="none" w:sz="0" w:space="0" w:color="auto"/>
            <w:left w:val="none" w:sz="0" w:space="0" w:color="auto"/>
            <w:bottom w:val="none" w:sz="0" w:space="0" w:color="auto"/>
            <w:right w:val="none" w:sz="0" w:space="0" w:color="auto"/>
          </w:divBdr>
        </w:div>
        <w:div w:id="1268462518">
          <w:marLeft w:val="446"/>
          <w:marRight w:val="0"/>
          <w:marTop w:val="0"/>
          <w:marBottom w:val="0"/>
          <w:divBdr>
            <w:top w:val="none" w:sz="0" w:space="0" w:color="auto"/>
            <w:left w:val="none" w:sz="0" w:space="0" w:color="auto"/>
            <w:bottom w:val="none" w:sz="0" w:space="0" w:color="auto"/>
            <w:right w:val="none" w:sz="0" w:space="0" w:color="auto"/>
          </w:divBdr>
        </w:div>
        <w:div w:id="392891831">
          <w:marLeft w:val="446"/>
          <w:marRight w:val="0"/>
          <w:marTop w:val="0"/>
          <w:marBottom w:val="0"/>
          <w:divBdr>
            <w:top w:val="none" w:sz="0" w:space="0" w:color="auto"/>
            <w:left w:val="none" w:sz="0" w:space="0" w:color="auto"/>
            <w:bottom w:val="none" w:sz="0" w:space="0" w:color="auto"/>
            <w:right w:val="none" w:sz="0" w:space="0" w:color="auto"/>
          </w:divBdr>
        </w:div>
        <w:div w:id="31197943">
          <w:marLeft w:val="446"/>
          <w:marRight w:val="0"/>
          <w:marTop w:val="0"/>
          <w:marBottom w:val="0"/>
          <w:divBdr>
            <w:top w:val="none" w:sz="0" w:space="0" w:color="auto"/>
            <w:left w:val="none" w:sz="0" w:space="0" w:color="auto"/>
            <w:bottom w:val="none" w:sz="0" w:space="0" w:color="auto"/>
            <w:right w:val="none" w:sz="0" w:space="0" w:color="auto"/>
          </w:divBdr>
        </w:div>
        <w:div w:id="1140809403">
          <w:marLeft w:val="446"/>
          <w:marRight w:val="0"/>
          <w:marTop w:val="0"/>
          <w:marBottom w:val="0"/>
          <w:divBdr>
            <w:top w:val="none" w:sz="0" w:space="0" w:color="auto"/>
            <w:left w:val="none" w:sz="0" w:space="0" w:color="auto"/>
            <w:bottom w:val="none" w:sz="0" w:space="0" w:color="auto"/>
            <w:right w:val="none" w:sz="0" w:space="0" w:color="auto"/>
          </w:divBdr>
        </w:div>
        <w:div w:id="1919091670">
          <w:marLeft w:val="446"/>
          <w:marRight w:val="0"/>
          <w:marTop w:val="0"/>
          <w:marBottom w:val="0"/>
          <w:divBdr>
            <w:top w:val="none" w:sz="0" w:space="0" w:color="auto"/>
            <w:left w:val="none" w:sz="0" w:space="0" w:color="auto"/>
            <w:bottom w:val="none" w:sz="0" w:space="0" w:color="auto"/>
            <w:right w:val="none" w:sz="0" w:space="0" w:color="auto"/>
          </w:divBdr>
        </w:div>
        <w:div w:id="1388650229">
          <w:marLeft w:val="446"/>
          <w:marRight w:val="0"/>
          <w:marTop w:val="0"/>
          <w:marBottom w:val="0"/>
          <w:divBdr>
            <w:top w:val="none" w:sz="0" w:space="0" w:color="auto"/>
            <w:left w:val="none" w:sz="0" w:space="0" w:color="auto"/>
            <w:bottom w:val="none" w:sz="0" w:space="0" w:color="auto"/>
            <w:right w:val="none" w:sz="0" w:space="0" w:color="auto"/>
          </w:divBdr>
        </w:div>
        <w:div w:id="314258929">
          <w:marLeft w:val="446"/>
          <w:marRight w:val="0"/>
          <w:marTop w:val="0"/>
          <w:marBottom w:val="0"/>
          <w:divBdr>
            <w:top w:val="none" w:sz="0" w:space="0" w:color="auto"/>
            <w:left w:val="none" w:sz="0" w:space="0" w:color="auto"/>
            <w:bottom w:val="none" w:sz="0" w:space="0" w:color="auto"/>
            <w:right w:val="none" w:sz="0" w:space="0" w:color="auto"/>
          </w:divBdr>
        </w:div>
      </w:divsChild>
    </w:div>
    <w:div w:id="1795784129">
      <w:bodyDiv w:val="1"/>
      <w:marLeft w:val="0"/>
      <w:marRight w:val="0"/>
      <w:marTop w:val="0"/>
      <w:marBottom w:val="0"/>
      <w:divBdr>
        <w:top w:val="none" w:sz="0" w:space="0" w:color="auto"/>
        <w:left w:val="none" w:sz="0" w:space="0" w:color="auto"/>
        <w:bottom w:val="none" w:sz="0" w:space="0" w:color="auto"/>
        <w:right w:val="none" w:sz="0" w:space="0" w:color="auto"/>
      </w:divBdr>
      <w:divsChild>
        <w:div w:id="278222276">
          <w:marLeft w:val="446"/>
          <w:marRight w:val="0"/>
          <w:marTop w:val="0"/>
          <w:marBottom w:val="0"/>
          <w:divBdr>
            <w:top w:val="none" w:sz="0" w:space="0" w:color="auto"/>
            <w:left w:val="none" w:sz="0" w:space="0" w:color="auto"/>
            <w:bottom w:val="none" w:sz="0" w:space="0" w:color="auto"/>
            <w:right w:val="none" w:sz="0" w:space="0" w:color="auto"/>
          </w:divBdr>
        </w:div>
        <w:div w:id="1197619801">
          <w:marLeft w:val="446"/>
          <w:marRight w:val="0"/>
          <w:marTop w:val="0"/>
          <w:marBottom w:val="0"/>
          <w:divBdr>
            <w:top w:val="none" w:sz="0" w:space="0" w:color="auto"/>
            <w:left w:val="none" w:sz="0" w:space="0" w:color="auto"/>
            <w:bottom w:val="none" w:sz="0" w:space="0" w:color="auto"/>
            <w:right w:val="none" w:sz="0" w:space="0" w:color="auto"/>
          </w:divBdr>
        </w:div>
        <w:div w:id="1297643232">
          <w:marLeft w:val="446"/>
          <w:marRight w:val="0"/>
          <w:marTop w:val="0"/>
          <w:marBottom w:val="0"/>
          <w:divBdr>
            <w:top w:val="none" w:sz="0" w:space="0" w:color="auto"/>
            <w:left w:val="none" w:sz="0" w:space="0" w:color="auto"/>
            <w:bottom w:val="none" w:sz="0" w:space="0" w:color="auto"/>
            <w:right w:val="none" w:sz="0" w:space="0" w:color="auto"/>
          </w:divBdr>
        </w:div>
        <w:div w:id="829060957">
          <w:marLeft w:val="446"/>
          <w:marRight w:val="0"/>
          <w:marTop w:val="0"/>
          <w:marBottom w:val="0"/>
          <w:divBdr>
            <w:top w:val="none" w:sz="0" w:space="0" w:color="auto"/>
            <w:left w:val="none" w:sz="0" w:space="0" w:color="auto"/>
            <w:bottom w:val="none" w:sz="0" w:space="0" w:color="auto"/>
            <w:right w:val="none" w:sz="0" w:space="0" w:color="auto"/>
          </w:divBdr>
        </w:div>
      </w:divsChild>
    </w:div>
    <w:div w:id="1847478979">
      <w:bodyDiv w:val="1"/>
      <w:marLeft w:val="0"/>
      <w:marRight w:val="0"/>
      <w:marTop w:val="0"/>
      <w:marBottom w:val="0"/>
      <w:divBdr>
        <w:top w:val="none" w:sz="0" w:space="0" w:color="auto"/>
        <w:left w:val="none" w:sz="0" w:space="0" w:color="auto"/>
        <w:bottom w:val="none" w:sz="0" w:space="0" w:color="auto"/>
        <w:right w:val="none" w:sz="0" w:space="0" w:color="auto"/>
      </w:divBdr>
    </w:div>
    <w:div w:id="1891376871">
      <w:bodyDiv w:val="1"/>
      <w:marLeft w:val="0"/>
      <w:marRight w:val="0"/>
      <w:marTop w:val="0"/>
      <w:marBottom w:val="0"/>
      <w:divBdr>
        <w:top w:val="none" w:sz="0" w:space="0" w:color="auto"/>
        <w:left w:val="none" w:sz="0" w:space="0" w:color="auto"/>
        <w:bottom w:val="none" w:sz="0" w:space="0" w:color="auto"/>
        <w:right w:val="none" w:sz="0" w:space="0" w:color="auto"/>
      </w:divBdr>
      <w:divsChild>
        <w:div w:id="1357777290">
          <w:marLeft w:val="1166"/>
          <w:marRight w:val="0"/>
          <w:marTop w:val="0"/>
          <w:marBottom w:val="0"/>
          <w:divBdr>
            <w:top w:val="none" w:sz="0" w:space="0" w:color="auto"/>
            <w:left w:val="none" w:sz="0" w:space="0" w:color="auto"/>
            <w:bottom w:val="none" w:sz="0" w:space="0" w:color="auto"/>
            <w:right w:val="none" w:sz="0" w:space="0" w:color="auto"/>
          </w:divBdr>
        </w:div>
      </w:divsChild>
    </w:div>
    <w:div w:id="19466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seidonprinciple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eabioenergy.com/iea-publications/country-reports/2018-country-reports/" TargetMode="Externa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ar-probio.eu/wp-content/uploads/2017/04/D8.2_SAT-ProBio-blueprint_final-report_3-scalon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1283</TotalTime>
  <Pages>9</Pages>
  <Words>4354</Words>
  <Characters>24821</Characters>
  <Application>Microsoft Office Word</Application>
  <DocSecurity>0</DocSecurity>
  <Lines>206</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BIOENERGY 2020+ GmbH</Company>
  <LinksUpToDate>false</LinksUpToDate>
  <CharactersWithSpaces>29117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Van Dyk</dc:creator>
  <cp:lastModifiedBy>Mahmood</cp:lastModifiedBy>
  <cp:revision>8</cp:revision>
  <cp:lastPrinted>2020-03-17T22:00:00Z</cp:lastPrinted>
  <dcterms:created xsi:type="dcterms:W3CDTF">2020-04-07T06:41:00Z</dcterms:created>
  <dcterms:modified xsi:type="dcterms:W3CDTF">2020-04-14T20:03:00Z</dcterms:modified>
</cp:coreProperties>
</file>